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53EC2" w14:textId="77777777" w:rsidR="00016F8C" w:rsidRDefault="00016F8C">
      <w:pPr>
        <w:spacing w:line="578" w:lineRule="exact"/>
        <w:rPr>
          <w:rFonts w:hAnsi="宋体"/>
          <w:szCs w:val="32"/>
        </w:rPr>
      </w:pPr>
      <w:bookmarkStart w:id="0" w:name="正文"/>
    </w:p>
    <w:p w14:paraId="57958379" w14:textId="77777777" w:rsidR="00016F8C" w:rsidRDefault="008F40EA">
      <w:pPr>
        <w:tabs>
          <w:tab w:val="left" w:pos="1320"/>
        </w:tabs>
        <w:jc w:val="center"/>
        <w:rPr>
          <w:rFonts w:hAnsi="宋体"/>
          <w:szCs w:val="32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财政支出项目绩效评价报告</w:t>
      </w:r>
    </w:p>
    <w:p w14:paraId="1DE1A17C" w14:textId="77777777" w:rsidR="00016F8C" w:rsidRDefault="00016F8C">
      <w:pPr>
        <w:rPr>
          <w:rFonts w:eastAsia="黑体"/>
          <w:szCs w:val="32"/>
        </w:rPr>
      </w:pPr>
    </w:p>
    <w:p w14:paraId="73FCD46E" w14:textId="77777777" w:rsidR="00016F8C" w:rsidRDefault="00016F8C">
      <w:pPr>
        <w:rPr>
          <w:rFonts w:eastAsia="黑体"/>
          <w:szCs w:val="32"/>
        </w:rPr>
      </w:pPr>
    </w:p>
    <w:p w14:paraId="456E7D9E" w14:textId="77777777" w:rsidR="00016F8C" w:rsidRDefault="00016F8C">
      <w:pPr>
        <w:rPr>
          <w:rFonts w:ascii="宋体" w:eastAsia="宋体" w:hAnsi="宋体"/>
          <w:szCs w:val="32"/>
        </w:rPr>
      </w:pPr>
    </w:p>
    <w:p w14:paraId="3AD5E167" w14:textId="77777777" w:rsidR="00016F8C" w:rsidRDefault="00016F8C">
      <w:pPr>
        <w:rPr>
          <w:rFonts w:ascii="宋体" w:eastAsia="宋体" w:hAnsi="宋体"/>
          <w:szCs w:val="32"/>
        </w:rPr>
      </w:pPr>
    </w:p>
    <w:p w14:paraId="3A34FF70" w14:textId="77777777" w:rsidR="00016F8C" w:rsidRDefault="008F40EA">
      <w:pPr>
        <w:rPr>
          <w:rFonts w:hAnsi="宋体"/>
          <w:szCs w:val="32"/>
          <w:u w:val="single"/>
        </w:rPr>
      </w:pPr>
      <w:r>
        <w:rPr>
          <w:rFonts w:ascii="宋体" w:eastAsia="宋体" w:hAnsi="宋体" w:hint="eastAsia"/>
          <w:szCs w:val="32"/>
        </w:rPr>
        <w:t xml:space="preserve">    </w:t>
      </w:r>
      <w:r>
        <w:rPr>
          <w:rFonts w:hAnsi="宋体" w:hint="eastAsia"/>
          <w:szCs w:val="32"/>
        </w:rPr>
        <w:t xml:space="preserve"> 评价类型： </w:t>
      </w:r>
      <w:r>
        <w:rPr>
          <w:rFonts w:hAnsi="宋体" w:hint="eastAsia"/>
          <w:spacing w:val="-20"/>
          <w:szCs w:val="32"/>
          <w:u w:val="single"/>
        </w:rPr>
        <w:t>□</w:t>
      </w:r>
      <w:r>
        <w:rPr>
          <w:rFonts w:hAnsi="宋体" w:hint="eastAsia"/>
          <w:szCs w:val="32"/>
          <w:u w:val="single"/>
        </w:rPr>
        <w:t>实施过程评价</w:t>
      </w:r>
      <w:r>
        <w:rPr>
          <w:rFonts w:hAnsi="宋体" w:hint="eastAsia"/>
          <w:szCs w:val="32"/>
        </w:rPr>
        <w:t xml:space="preserve">       </w:t>
      </w:r>
      <w:r>
        <w:rPr>
          <w:rFonts w:ascii="宋体" w:hAnsi="宋体" w:cs="Arial Unicode MS" w:hint="eastAsia"/>
          <w:color w:val="000000"/>
          <w:kern w:val="0"/>
          <w:sz w:val="36"/>
          <w:szCs w:val="36"/>
          <w:u w:val="single"/>
        </w:rPr>
        <w:sym w:font="Wingdings 2" w:char="F052"/>
      </w:r>
      <w:r>
        <w:rPr>
          <w:rFonts w:hAnsi="宋体" w:hint="eastAsia"/>
          <w:szCs w:val="32"/>
          <w:u w:val="single"/>
        </w:rPr>
        <w:t>完成结果评价</w:t>
      </w:r>
    </w:p>
    <w:p w14:paraId="1E384F6B" w14:textId="77777777" w:rsidR="00016F8C" w:rsidRDefault="008F40EA">
      <w:pPr>
        <w:ind w:left="1600" w:hangingChars="500" w:hanging="1600"/>
        <w:rPr>
          <w:rFonts w:hAnsi="宋体"/>
          <w:szCs w:val="32"/>
        </w:rPr>
      </w:pPr>
      <w:r>
        <w:rPr>
          <w:rFonts w:hAnsi="宋体" w:hint="eastAsia"/>
          <w:szCs w:val="32"/>
        </w:rPr>
        <w:t xml:space="preserve">     项目名称： </w:t>
      </w:r>
      <w:r>
        <w:rPr>
          <w:rFonts w:hAnsi="宋体" w:hint="eastAsia"/>
          <w:szCs w:val="32"/>
          <w:u w:val="single"/>
        </w:rPr>
        <w:t xml:space="preserve">           综合事务                   </w:t>
      </w:r>
    </w:p>
    <w:p w14:paraId="714B8CA4" w14:textId="77777777" w:rsidR="00016F8C" w:rsidRDefault="008F40EA">
      <w:pPr>
        <w:ind w:left="1600" w:hangingChars="500" w:hanging="1600"/>
        <w:rPr>
          <w:rFonts w:hAnsi="宋体"/>
          <w:szCs w:val="32"/>
        </w:rPr>
      </w:pPr>
      <w:r>
        <w:rPr>
          <w:rFonts w:hAnsi="宋体" w:hint="eastAsia"/>
          <w:szCs w:val="32"/>
        </w:rPr>
        <w:t xml:space="preserve">     项目单位： </w:t>
      </w:r>
      <w:r>
        <w:rPr>
          <w:rFonts w:hAnsi="宋体" w:hint="eastAsia"/>
          <w:szCs w:val="32"/>
          <w:u w:val="single"/>
        </w:rPr>
        <w:t xml:space="preserve">        海口市琼山区人民法院          </w:t>
      </w:r>
    </w:p>
    <w:p w14:paraId="7A5F686F" w14:textId="77777777" w:rsidR="00016F8C" w:rsidRDefault="008F40EA">
      <w:pPr>
        <w:ind w:left="1600" w:hangingChars="500" w:hanging="1600"/>
        <w:rPr>
          <w:rFonts w:hAnsi="宋体"/>
          <w:szCs w:val="32"/>
        </w:rPr>
      </w:pPr>
      <w:r>
        <w:rPr>
          <w:rFonts w:hAnsi="宋体" w:hint="eastAsia"/>
          <w:szCs w:val="32"/>
        </w:rPr>
        <w:t xml:space="preserve">     主管部门： </w:t>
      </w:r>
      <w:r>
        <w:rPr>
          <w:rFonts w:hAnsi="宋体" w:hint="eastAsia"/>
          <w:szCs w:val="32"/>
          <w:u w:val="single"/>
        </w:rPr>
        <w:t xml:space="preserve">        海口市琼山区人民法院          </w:t>
      </w:r>
    </w:p>
    <w:p w14:paraId="39366A14" w14:textId="77777777" w:rsidR="00016F8C" w:rsidRDefault="008F40EA">
      <w:pPr>
        <w:ind w:left="1600" w:hangingChars="500" w:hanging="1600"/>
        <w:rPr>
          <w:rFonts w:hAnsi="宋体"/>
          <w:szCs w:val="32"/>
        </w:rPr>
      </w:pPr>
      <w:r>
        <w:rPr>
          <w:rFonts w:hAnsi="宋体" w:hint="eastAsia"/>
          <w:szCs w:val="32"/>
        </w:rPr>
        <w:t xml:space="preserve">     评价时间： </w:t>
      </w:r>
      <w:r>
        <w:rPr>
          <w:rFonts w:hAnsi="宋体" w:hint="eastAsia"/>
          <w:szCs w:val="32"/>
          <w:u w:val="single"/>
        </w:rPr>
        <w:t xml:space="preserve"> 201</w:t>
      </w:r>
      <w:r>
        <w:rPr>
          <w:rFonts w:hAnsi="宋体"/>
          <w:szCs w:val="32"/>
          <w:u w:val="single"/>
        </w:rPr>
        <w:t>9</w:t>
      </w:r>
      <w:r>
        <w:rPr>
          <w:rFonts w:hAnsi="宋体" w:hint="eastAsia"/>
          <w:szCs w:val="32"/>
          <w:u w:val="single"/>
        </w:rPr>
        <w:t xml:space="preserve"> 年 </w:t>
      </w:r>
      <w:r>
        <w:rPr>
          <w:rFonts w:hAnsi="宋体"/>
          <w:szCs w:val="32"/>
          <w:u w:val="single"/>
        </w:rPr>
        <w:t>7</w:t>
      </w:r>
      <w:r>
        <w:rPr>
          <w:rFonts w:hAnsi="宋体" w:hint="eastAsia"/>
          <w:szCs w:val="32"/>
          <w:u w:val="single"/>
        </w:rPr>
        <w:t xml:space="preserve">月 </w:t>
      </w:r>
      <w:r>
        <w:rPr>
          <w:rFonts w:hAnsi="宋体"/>
          <w:szCs w:val="32"/>
          <w:u w:val="single"/>
        </w:rPr>
        <w:t>18</w:t>
      </w:r>
      <w:r>
        <w:rPr>
          <w:rFonts w:hAnsi="宋体" w:hint="eastAsia"/>
          <w:szCs w:val="32"/>
          <w:u w:val="single"/>
        </w:rPr>
        <w:t>日 至201</w:t>
      </w:r>
      <w:r>
        <w:rPr>
          <w:rFonts w:hAnsi="宋体"/>
          <w:szCs w:val="32"/>
          <w:u w:val="single"/>
        </w:rPr>
        <w:t>9</w:t>
      </w:r>
      <w:r>
        <w:rPr>
          <w:rFonts w:hAnsi="宋体" w:hint="eastAsia"/>
          <w:szCs w:val="32"/>
          <w:u w:val="single"/>
        </w:rPr>
        <w:t xml:space="preserve">年 </w:t>
      </w:r>
      <w:r>
        <w:rPr>
          <w:rFonts w:hAnsi="宋体"/>
          <w:szCs w:val="32"/>
          <w:u w:val="single"/>
        </w:rPr>
        <w:t>7</w:t>
      </w:r>
      <w:r>
        <w:rPr>
          <w:rFonts w:hAnsi="宋体" w:hint="eastAsia"/>
          <w:szCs w:val="32"/>
          <w:u w:val="single"/>
        </w:rPr>
        <w:t>月3</w:t>
      </w:r>
      <w:r>
        <w:rPr>
          <w:rFonts w:hAnsi="宋体"/>
          <w:szCs w:val="32"/>
          <w:u w:val="single"/>
        </w:rPr>
        <w:t>1</w:t>
      </w:r>
      <w:r>
        <w:rPr>
          <w:rFonts w:hAnsi="宋体" w:hint="eastAsia"/>
          <w:szCs w:val="32"/>
          <w:u w:val="single"/>
        </w:rPr>
        <w:t xml:space="preserve">日 </w:t>
      </w:r>
    </w:p>
    <w:p w14:paraId="77904F90" w14:textId="77777777" w:rsidR="00016F8C" w:rsidRDefault="008F40EA">
      <w:pPr>
        <w:ind w:left="1600" w:hangingChars="500" w:hanging="1600"/>
        <w:rPr>
          <w:rFonts w:hAnsi="宋体"/>
          <w:szCs w:val="32"/>
          <w:u w:val="single"/>
        </w:rPr>
      </w:pPr>
      <w:r>
        <w:rPr>
          <w:rFonts w:hAnsi="宋体" w:hint="eastAsia"/>
          <w:szCs w:val="32"/>
        </w:rPr>
        <w:t xml:space="preserve">     组织方式： </w:t>
      </w:r>
      <w:r>
        <w:rPr>
          <w:rFonts w:hAnsi="宋体" w:hint="eastAsia"/>
          <w:spacing w:val="-20"/>
          <w:szCs w:val="32"/>
          <w:u w:val="single"/>
        </w:rPr>
        <w:t>□</w:t>
      </w:r>
      <w:r>
        <w:rPr>
          <w:rFonts w:hAnsi="宋体" w:hint="eastAsia"/>
          <w:szCs w:val="32"/>
          <w:u w:val="single"/>
        </w:rPr>
        <w:t xml:space="preserve">财政部门 </w:t>
      </w:r>
      <w:r>
        <w:rPr>
          <w:rFonts w:hAnsi="宋体" w:hint="eastAsia"/>
          <w:szCs w:val="32"/>
        </w:rPr>
        <w:t xml:space="preserve"> </w:t>
      </w:r>
      <w:r>
        <w:rPr>
          <w:rFonts w:hAnsi="宋体" w:hint="eastAsia"/>
          <w:spacing w:val="-20"/>
          <w:szCs w:val="32"/>
          <w:u w:val="single"/>
        </w:rPr>
        <w:t>□</w:t>
      </w:r>
      <w:r>
        <w:rPr>
          <w:rFonts w:hAnsi="宋体" w:hint="eastAsia"/>
          <w:szCs w:val="32"/>
          <w:u w:val="single"/>
        </w:rPr>
        <w:t>主管部门</w:t>
      </w:r>
      <w:r>
        <w:rPr>
          <w:rFonts w:hAnsi="宋体" w:hint="eastAsia"/>
          <w:szCs w:val="32"/>
        </w:rPr>
        <w:t xml:space="preserve">  </w:t>
      </w:r>
      <w:r>
        <w:rPr>
          <w:rFonts w:ascii="宋体" w:hAnsi="宋体" w:cs="Arial Unicode MS" w:hint="eastAsia"/>
          <w:color w:val="000000"/>
          <w:kern w:val="0"/>
          <w:sz w:val="36"/>
          <w:szCs w:val="36"/>
          <w:u w:val="single"/>
        </w:rPr>
        <w:sym w:font="Wingdings 2" w:char="F052"/>
      </w:r>
      <w:r>
        <w:rPr>
          <w:rFonts w:hAnsi="宋体" w:hint="eastAsia"/>
          <w:szCs w:val="32"/>
          <w:u w:val="single"/>
        </w:rPr>
        <w:t>项目单位</w:t>
      </w:r>
    </w:p>
    <w:p w14:paraId="76494065" w14:textId="77777777" w:rsidR="00016F8C" w:rsidRDefault="008F40EA">
      <w:pPr>
        <w:ind w:left="1600" w:hangingChars="500" w:hanging="1600"/>
        <w:rPr>
          <w:rFonts w:hAnsi="宋体"/>
          <w:szCs w:val="32"/>
        </w:rPr>
      </w:pPr>
      <w:r>
        <w:rPr>
          <w:rFonts w:hAnsi="宋体" w:hint="eastAsia"/>
          <w:szCs w:val="32"/>
        </w:rPr>
        <w:t xml:space="preserve">     评价机构： </w:t>
      </w:r>
      <w:r>
        <w:rPr>
          <w:rFonts w:ascii="宋体" w:hAnsi="宋体" w:cs="Arial Unicode MS" w:hint="eastAsia"/>
          <w:color w:val="000000"/>
          <w:kern w:val="0"/>
          <w:sz w:val="36"/>
          <w:szCs w:val="36"/>
          <w:u w:val="single"/>
        </w:rPr>
        <w:sym w:font="Wingdings 2" w:char="F052"/>
      </w:r>
      <w:r>
        <w:rPr>
          <w:rFonts w:hAnsi="宋体" w:hint="eastAsia"/>
          <w:szCs w:val="32"/>
          <w:u w:val="single"/>
        </w:rPr>
        <w:t xml:space="preserve">中介机构 </w:t>
      </w:r>
      <w:r>
        <w:rPr>
          <w:rFonts w:hAnsi="宋体" w:hint="eastAsia"/>
          <w:szCs w:val="32"/>
        </w:rPr>
        <w:t xml:space="preserve"> </w:t>
      </w:r>
      <w:r>
        <w:rPr>
          <w:rFonts w:hAnsi="宋体" w:hint="eastAsia"/>
          <w:spacing w:val="-20"/>
          <w:szCs w:val="32"/>
          <w:u w:val="single"/>
        </w:rPr>
        <w:t>□</w:t>
      </w:r>
      <w:r>
        <w:rPr>
          <w:rFonts w:hAnsi="宋体" w:hint="eastAsia"/>
          <w:szCs w:val="32"/>
          <w:u w:val="single"/>
        </w:rPr>
        <w:t xml:space="preserve">专家组 </w:t>
      </w:r>
      <w:r>
        <w:rPr>
          <w:rFonts w:hAnsi="宋体" w:hint="eastAsia"/>
          <w:szCs w:val="32"/>
        </w:rPr>
        <w:t xml:space="preserve"> </w:t>
      </w:r>
      <w:r>
        <w:rPr>
          <w:rFonts w:hAnsi="宋体"/>
          <w:szCs w:val="32"/>
        </w:rPr>
        <w:t xml:space="preserve">  </w:t>
      </w:r>
      <w:r>
        <w:rPr>
          <w:rFonts w:hAnsi="宋体" w:hint="eastAsia"/>
          <w:spacing w:val="-20"/>
          <w:szCs w:val="32"/>
          <w:u w:val="single"/>
        </w:rPr>
        <w:t>□</w:t>
      </w:r>
      <w:r>
        <w:rPr>
          <w:rFonts w:hAnsi="宋体" w:hint="eastAsia"/>
          <w:szCs w:val="32"/>
          <w:u w:val="single"/>
        </w:rPr>
        <w:t>项目单位评价组</w:t>
      </w:r>
    </w:p>
    <w:p w14:paraId="733850E8" w14:textId="77777777" w:rsidR="00016F8C" w:rsidRDefault="00016F8C">
      <w:pPr>
        <w:ind w:left="1600" w:hangingChars="500" w:hanging="1600"/>
        <w:rPr>
          <w:rFonts w:hAnsi="宋体"/>
          <w:szCs w:val="32"/>
        </w:rPr>
      </w:pPr>
    </w:p>
    <w:p w14:paraId="5284DBFA" w14:textId="77777777" w:rsidR="00016F8C" w:rsidRDefault="00016F8C">
      <w:pPr>
        <w:rPr>
          <w:rFonts w:hAnsi="仿宋_GB2312"/>
          <w:szCs w:val="32"/>
        </w:rPr>
      </w:pPr>
    </w:p>
    <w:p w14:paraId="4DF7DDDC" w14:textId="77777777" w:rsidR="00016F8C" w:rsidRDefault="00016F8C">
      <w:pPr>
        <w:rPr>
          <w:rFonts w:hAnsi="仿宋_GB2312"/>
          <w:szCs w:val="32"/>
        </w:rPr>
      </w:pPr>
    </w:p>
    <w:p w14:paraId="39072B2C" w14:textId="77777777" w:rsidR="00016F8C" w:rsidRDefault="008F40EA">
      <w:pPr>
        <w:ind w:left="1600" w:hangingChars="500" w:hanging="1600"/>
        <w:rPr>
          <w:rFonts w:hAnsi="宋体"/>
          <w:szCs w:val="32"/>
        </w:rPr>
      </w:pPr>
      <w:r>
        <w:rPr>
          <w:rFonts w:hAnsi="仿宋_GB2312" w:hint="eastAsia"/>
          <w:szCs w:val="32"/>
        </w:rPr>
        <w:t xml:space="preserve">           </w:t>
      </w:r>
      <w:r>
        <w:rPr>
          <w:rFonts w:hAnsi="宋体" w:hint="eastAsia"/>
          <w:szCs w:val="32"/>
        </w:rPr>
        <w:t xml:space="preserve">  评价单位（盖章）：</w:t>
      </w:r>
    </w:p>
    <w:p w14:paraId="63100030" w14:textId="77777777" w:rsidR="00016F8C" w:rsidRDefault="008F40EA">
      <w:pPr>
        <w:ind w:left="1600" w:hangingChars="500" w:hanging="1600"/>
        <w:rPr>
          <w:rFonts w:hAnsi="宋体"/>
          <w:szCs w:val="32"/>
        </w:rPr>
      </w:pPr>
      <w:r>
        <w:rPr>
          <w:rFonts w:hAnsi="宋体" w:hint="eastAsia"/>
          <w:szCs w:val="32"/>
        </w:rPr>
        <w:t xml:space="preserve">                    上报时间：</w:t>
      </w:r>
    </w:p>
    <w:p w14:paraId="77E41D08" w14:textId="77777777" w:rsidR="00016F8C" w:rsidRDefault="00016F8C">
      <w:pPr>
        <w:ind w:left="1600" w:hangingChars="500" w:hanging="1600"/>
        <w:rPr>
          <w:rFonts w:hAnsi="宋体"/>
          <w:szCs w:val="32"/>
        </w:rPr>
      </w:pPr>
    </w:p>
    <w:p w14:paraId="053AB5D2" w14:textId="77777777" w:rsidR="00016F8C" w:rsidRDefault="00016F8C">
      <w:pPr>
        <w:ind w:left="1600" w:hangingChars="500" w:hanging="1600"/>
        <w:rPr>
          <w:rFonts w:hAnsi="宋体"/>
          <w:szCs w:val="32"/>
        </w:rPr>
      </w:pPr>
    </w:p>
    <w:p w14:paraId="385DDAC8" w14:textId="77777777" w:rsidR="00016F8C" w:rsidRDefault="008F40EA">
      <w:pPr>
        <w:spacing w:afterLines="100" w:after="312"/>
        <w:ind w:left="1807" w:hangingChars="500" w:hanging="1807"/>
        <w:jc w:val="center"/>
        <w:rPr>
          <w:rFonts w:hAnsi="宋体"/>
          <w:b/>
          <w:bCs/>
          <w:sz w:val="36"/>
          <w:szCs w:val="36"/>
        </w:rPr>
      </w:pPr>
      <w:r>
        <w:rPr>
          <w:rFonts w:hAnsi="宋体" w:hint="eastAsia"/>
          <w:b/>
          <w:bCs/>
          <w:sz w:val="36"/>
          <w:szCs w:val="36"/>
        </w:rPr>
        <w:lastRenderedPageBreak/>
        <w:t>目 录</w:t>
      </w:r>
    </w:p>
    <w:p w14:paraId="039F0BEB" w14:textId="6DC40EB1" w:rsidR="00016F8C" w:rsidRPr="00842AAC" w:rsidRDefault="008F40EA">
      <w:pPr>
        <w:pStyle w:val="TOC1"/>
        <w:tabs>
          <w:tab w:val="clear" w:pos="8834"/>
          <w:tab w:val="right" w:leader="dot" w:pos="8844"/>
        </w:tabs>
        <w:spacing w:line="380" w:lineRule="exact"/>
        <w:rPr>
          <w:rFonts w:hAnsi="仿宋_GB2312" w:cs="仿宋_GB2312"/>
          <w:noProof/>
          <w:sz w:val="24"/>
          <w:szCs w:val="24"/>
        </w:rPr>
      </w:pPr>
      <w:r w:rsidRPr="00842AAC">
        <w:rPr>
          <w:rFonts w:hAnsi="仿宋_GB2312" w:cs="仿宋_GB2312" w:hint="eastAsia"/>
          <w:sz w:val="24"/>
          <w:szCs w:val="24"/>
        </w:rPr>
        <w:fldChar w:fldCharType="begin"/>
      </w:r>
      <w:r w:rsidRPr="00842AAC">
        <w:rPr>
          <w:rFonts w:hAnsi="仿宋_GB2312" w:cs="仿宋_GB2312" w:hint="eastAsia"/>
          <w:sz w:val="24"/>
          <w:szCs w:val="24"/>
        </w:rPr>
        <w:instrText xml:space="preserve"> TOC \o "1-3" \h \z \u </w:instrText>
      </w:r>
      <w:r w:rsidRPr="00842AAC">
        <w:rPr>
          <w:rFonts w:hAnsi="仿宋_GB2312" w:cs="仿宋_GB2312" w:hint="eastAsia"/>
          <w:sz w:val="24"/>
          <w:szCs w:val="24"/>
        </w:rPr>
        <w:fldChar w:fldCharType="separate"/>
      </w:r>
      <w:hyperlink w:anchor="_Toc4316" w:history="1">
        <w:r w:rsidRPr="00842AAC">
          <w:rPr>
            <w:rFonts w:hAnsi="仿宋_GB2312" w:cs="仿宋_GB2312" w:hint="eastAsia"/>
            <w:noProof/>
            <w:sz w:val="24"/>
            <w:szCs w:val="24"/>
          </w:rPr>
          <w:t>项目绩效目标表</w:t>
        </w:r>
        <w:r w:rsidRPr="00842AAC">
          <w:rPr>
            <w:rFonts w:hAnsi="仿宋_GB2312" w:cs="仿宋_GB2312" w:hint="eastAsia"/>
            <w:noProof/>
            <w:sz w:val="24"/>
            <w:szCs w:val="24"/>
          </w:rPr>
          <w:tab/>
        </w:r>
        <w:r w:rsidRPr="00842AAC">
          <w:rPr>
            <w:rFonts w:hAnsi="仿宋_GB2312" w:cs="仿宋_GB2312" w:hint="eastAsia"/>
            <w:noProof/>
            <w:sz w:val="24"/>
            <w:szCs w:val="24"/>
          </w:rPr>
          <w:fldChar w:fldCharType="begin"/>
        </w:r>
        <w:r w:rsidRPr="00842AAC">
          <w:rPr>
            <w:rFonts w:hAnsi="仿宋_GB2312" w:cs="仿宋_GB2312" w:hint="eastAsia"/>
            <w:noProof/>
            <w:sz w:val="24"/>
            <w:szCs w:val="24"/>
          </w:rPr>
          <w:instrText xml:space="preserve"> PAGEREF _Toc4316 </w:instrText>
        </w:r>
        <w:r w:rsidRPr="00842AAC">
          <w:rPr>
            <w:rFonts w:hAnsi="仿宋_GB2312" w:cs="仿宋_GB2312" w:hint="eastAsia"/>
            <w:noProof/>
            <w:sz w:val="24"/>
            <w:szCs w:val="24"/>
          </w:rPr>
          <w:fldChar w:fldCharType="separate"/>
        </w:r>
        <w:r w:rsidR="00EB6456">
          <w:rPr>
            <w:rFonts w:hAnsi="仿宋_GB2312" w:cs="仿宋_GB2312"/>
            <w:noProof/>
            <w:sz w:val="24"/>
            <w:szCs w:val="24"/>
          </w:rPr>
          <w:t>1</w:t>
        </w:r>
        <w:r w:rsidRPr="00842AAC">
          <w:rPr>
            <w:rFonts w:hAnsi="仿宋_GB2312" w:cs="仿宋_GB2312" w:hint="eastAsia"/>
            <w:noProof/>
            <w:sz w:val="24"/>
            <w:szCs w:val="24"/>
          </w:rPr>
          <w:fldChar w:fldCharType="end"/>
        </w:r>
      </w:hyperlink>
    </w:p>
    <w:p w14:paraId="0798E102" w14:textId="58006416" w:rsidR="00016F8C" w:rsidRPr="00842AAC" w:rsidRDefault="00B519A2">
      <w:pPr>
        <w:pStyle w:val="TOC1"/>
        <w:tabs>
          <w:tab w:val="clear" w:pos="8834"/>
          <w:tab w:val="right" w:leader="dot" w:pos="8844"/>
        </w:tabs>
        <w:spacing w:line="380" w:lineRule="exact"/>
        <w:rPr>
          <w:rFonts w:hAnsi="仿宋_GB2312" w:cs="仿宋_GB2312"/>
          <w:noProof/>
          <w:sz w:val="24"/>
          <w:szCs w:val="24"/>
        </w:rPr>
      </w:pPr>
      <w:hyperlink w:anchor="_Toc5104" w:history="1"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t>项目基本信息表</w:t>
        </w:r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tab/>
        </w:r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fldChar w:fldCharType="begin"/>
        </w:r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instrText xml:space="preserve"> PAGEREF _Toc5104 </w:instrText>
        </w:r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fldChar w:fldCharType="separate"/>
        </w:r>
        <w:r w:rsidR="00EB6456">
          <w:rPr>
            <w:rFonts w:hAnsi="仿宋_GB2312" w:cs="仿宋_GB2312"/>
            <w:noProof/>
            <w:sz w:val="24"/>
            <w:szCs w:val="24"/>
          </w:rPr>
          <w:t>2</w:t>
        </w:r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fldChar w:fldCharType="end"/>
        </w:r>
      </w:hyperlink>
    </w:p>
    <w:p w14:paraId="0EFCCAC5" w14:textId="563A1490" w:rsidR="00016F8C" w:rsidRPr="00842AAC" w:rsidRDefault="00B519A2">
      <w:pPr>
        <w:pStyle w:val="TOC1"/>
        <w:tabs>
          <w:tab w:val="clear" w:pos="8834"/>
          <w:tab w:val="right" w:leader="dot" w:pos="8844"/>
        </w:tabs>
        <w:spacing w:line="380" w:lineRule="exact"/>
        <w:rPr>
          <w:rFonts w:hAnsi="仿宋_GB2312" w:cs="仿宋_GB2312"/>
          <w:noProof/>
          <w:sz w:val="24"/>
          <w:szCs w:val="24"/>
        </w:rPr>
      </w:pPr>
      <w:hyperlink w:anchor="_Toc23402" w:history="1"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t>一、项目概况</w:t>
        </w:r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tab/>
        </w:r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fldChar w:fldCharType="begin"/>
        </w:r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instrText xml:space="preserve"> PAGEREF _Toc23402 </w:instrText>
        </w:r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fldChar w:fldCharType="separate"/>
        </w:r>
        <w:r w:rsidR="00EB6456">
          <w:rPr>
            <w:rFonts w:hAnsi="仿宋_GB2312" w:cs="仿宋_GB2312"/>
            <w:noProof/>
            <w:sz w:val="24"/>
            <w:szCs w:val="24"/>
          </w:rPr>
          <w:t>4</w:t>
        </w:r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fldChar w:fldCharType="end"/>
        </w:r>
      </w:hyperlink>
    </w:p>
    <w:p w14:paraId="12FB8E28" w14:textId="162072FE" w:rsidR="00016F8C" w:rsidRPr="00842AAC" w:rsidRDefault="00B519A2">
      <w:pPr>
        <w:pStyle w:val="TOC2"/>
        <w:tabs>
          <w:tab w:val="right" w:leader="dot" w:pos="8844"/>
        </w:tabs>
        <w:spacing w:line="380" w:lineRule="exact"/>
        <w:rPr>
          <w:rFonts w:ascii="仿宋_GB2312" w:eastAsia="仿宋_GB2312" w:hAnsi="仿宋_GB2312" w:cs="仿宋_GB2312"/>
          <w:noProof/>
          <w:sz w:val="24"/>
          <w:szCs w:val="24"/>
        </w:rPr>
      </w:pPr>
      <w:hyperlink w:anchor="_Toc19981" w:history="1">
        <w:r w:rsidR="008F40EA" w:rsidRPr="00842AAC">
          <w:rPr>
            <w:rFonts w:ascii="仿宋_GB2312" w:eastAsia="仿宋_GB2312" w:hAnsi="仿宋_GB2312" w:cs="仿宋_GB2312" w:hint="eastAsia"/>
            <w:bCs/>
            <w:noProof/>
            <w:sz w:val="24"/>
            <w:szCs w:val="24"/>
          </w:rPr>
          <w:t>（一）项目单位基本情况</w: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tab/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begin"/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instrText xml:space="preserve"> PAGEREF _Toc19981 </w:instrTex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separate"/>
        </w:r>
        <w:r w:rsidR="00EB6456">
          <w:rPr>
            <w:rFonts w:ascii="仿宋_GB2312" w:eastAsia="仿宋_GB2312" w:hAnsi="仿宋_GB2312" w:cs="仿宋_GB2312"/>
            <w:noProof/>
            <w:sz w:val="24"/>
            <w:szCs w:val="24"/>
          </w:rPr>
          <w:t>4</w: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end"/>
        </w:r>
      </w:hyperlink>
    </w:p>
    <w:p w14:paraId="57895CE9" w14:textId="6B3AC1DD" w:rsidR="00016F8C" w:rsidRPr="00842AAC" w:rsidRDefault="00B519A2">
      <w:pPr>
        <w:pStyle w:val="TOC2"/>
        <w:tabs>
          <w:tab w:val="right" w:leader="dot" w:pos="8844"/>
        </w:tabs>
        <w:spacing w:line="380" w:lineRule="exact"/>
        <w:rPr>
          <w:rFonts w:ascii="仿宋_GB2312" w:eastAsia="仿宋_GB2312" w:hAnsi="仿宋_GB2312" w:cs="仿宋_GB2312"/>
          <w:noProof/>
          <w:sz w:val="24"/>
          <w:szCs w:val="24"/>
        </w:rPr>
      </w:pPr>
      <w:hyperlink w:anchor="_Toc10593" w:history="1">
        <w:r w:rsidR="008F40EA" w:rsidRPr="00842AAC">
          <w:rPr>
            <w:rFonts w:ascii="仿宋_GB2312" w:eastAsia="仿宋_GB2312" w:hAnsi="仿宋_GB2312" w:cs="仿宋_GB2312" w:hint="eastAsia"/>
            <w:bCs/>
            <w:noProof/>
            <w:sz w:val="24"/>
            <w:szCs w:val="24"/>
          </w:rPr>
          <w:t>（二）项目基本性质、用途和主要内容、涉及范围</w: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tab/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begin"/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instrText xml:space="preserve"> PAGEREF _Toc10593 </w:instrTex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separate"/>
        </w:r>
        <w:r w:rsidR="00EB6456">
          <w:rPr>
            <w:rFonts w:ascii="仿宋_GB2312" w:eastAsia="仿宋_GB2312" w:hAnsi="仿宋_GB2312" w:cs="仿宋_GB2312"/>
            <w:noProof/>
            <w:sz w:val="24"/>
            <w:szCs w:val="24"/>
          </w:rPr>
          <w:t>5</w: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end"/>
        </w:r>
      </w:hyperlink>
    </w:p>
    <w:p w14:paraId="4BBE4251" w14:textId="600AA929" w:rsidR="00016F8C" w:rsidRPr="00842AAC" w:rsidRDefault="00B519A2">
      <w:pPr>
        <w:pStyle w:val="TOC2"/>
        <w:tabs>
          <w:tab w:val="right" w:leader="dot" w:pos="8844"/>
        </w:tabs>
        <w:spacing w:line="380" w:lineRule="exact"/>
        <w:rPr>
          <w:rFonts w:ascii="仿宋_GB2312" w:eastAsia="仿宋_GB2312" w:hAnsi="仿宋_GB2312" w:cs="仿宋_GB2312"/>
          <w:noProof/>
          <w:sz w:val="24"/>
          <w:szCs w:val="24"/>
        </w:rPr>
      </w:pPr>
      <w:hyperlink w:anchor="_Toc4700" w:history="1">
        <w:r w:rsidR="008F40EA" w:rsidRPr="00842AAC">
          <w:rPr>
            <w:rFonts w:ascii="仿宋_GB2312" w:eastAsia="仿宋_GB2312" w:hAnsi="仿宋_GB2312" w:cs="仿宋_GB2312" w:hint="eastAsia"/>
            <w:bCs/>
            <w:noProof/>
            <w:sz w:val="24"/>
            <w:szCs w:val="24"/>
          </w:rPr>
          <w:t>（三）项目绩效目标</w: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tab/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begin"/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instrText xml:space="preserve"> PAGEREF _Toc4700 </w:instrTex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separate"/>
        </w:r>
        <w:r w:rsidR="00EB6456">
          <w:rPr>
            <w:rFonts w:ascii="仿宋_GB2312" w:eastAsia="仿宋_GB2312" w:hAnsi="仿宋_GB2312" w:cs="仿宋_GB2312"/>
            <w:noProof/>
            <w:sz w:val="24"/>
            <w:szCs w:val="24"/>
          </w:rPr>
          <w:t>5</w: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end"/>
        </w:r>
      </w:hyperlink>
    </w:p>
    <w:p w14:paraId="5D02F7F0" w14:textId="2414705F" w:rsidR="00016F8C" w:rsidRPr="00842AAC" w:rsidRDefault="00B519A2">
      <w:pPr>
        <w:pStyle w:val="TOC1"/>
        <w:tabs>
          <w:tab w:val="clear" w:pos="8834"/>
          <w:tab w:val="right" w:leader="dot" w:pos="8844"/>
        </w:tabs>
        <w:spacing w:line="380" w:lineRule="exact"/>
        <w:rPr>
          <w:rFonts w:hAnsi="仿宋_GB2312" w:cs="仿宋_GB2312"/>
          <w:noProof/>
          <w:sz w:val="24"/>
          <w:szCs w:val="24"/>
        </w:rPr>
      </w:pPr>
      <w:hyperlink w:anchor="_Toc26742" w:history="1"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t>二、项目资金使用及管理情况</w:t>
        </w:r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tab/>
        </w:r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fldChar w:fldCharType="begin"/>
        </w:r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instrText xml:space="preserve"> PAGEREF _Toc26742 </w:instrText>
        </w:r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fldChar w:fldCharType="separate"/>
        </w:r>
        <w:r w:rsidR="00EB6456">
          <w:rPr>
            <w:rFonts w:hAnsi="仿宋_GB2312" w:cs="仿宋_GB2312"/>
            <w:noProof/>
            <w:sz w:val="24"/>
            <w:szCs w:val="24"/>
          </w:rPr>
          <w:t>6</w:t>
        </w:r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fldChar w:fldCharType="end"/>
        </w:r>
      </w:hyperlink>
    </w:p>
    <w:p w14:paraId="55EE9C36" w14:textId="7192B7A7" w:rsidR="00016F8C" w:rsidRPr="00842AAC" w:rsidRDefault="00B519A2">
      <w:pPr>
        <w:pStyle w:val="TOC2"/>
        <w:tabs>
          <w:tab w:val="right" w:leader="dot" w:pos="8844"/>
        </w:tabs>
        <w:spacing w:line="380" w:lineRule="exact"/>
        <w:rPr>
          <w:rFonts w:ascii="仿宋_GB2312" w:eastAsia="仿宋_GB2312" w:hAnsi="仿宋_GB2312" w:cs="仿宋_GB2312"/>
          <w:noProof/>
          <w:sz w:val="24"/>
          <w:szCs w:val="24"/>
        </w:rPr>
      </w:pPr>
      <w:hyperlink w:anchor="_Toc27965" w:history="1">
        <w:r w:rsidR="008F40EA" w:rsidRPr="00842AAC">
          <w:rPr>
            <w:rFonts w:ascii="仿宋_GB2312" w:eastAsia="仿宋_GB2312" w:hAnsi="仿宋_GB2312" w:cs="仿宋_GB2312" w:hint="eastAsia"/>
            <w:bCs/>
            <w:noProof/>
            <w:sz w:val="24"/>
            <w:szCs w:val="24"/>
          </w:rPr>
          <w:t>（一）项目资金到位情况分析</w: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tab/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begin"/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instrText xml:space="preserve"> PAGEREF _Toc27965 </w:instrTex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separate"/>
        </w:r>
        <w:r w:rsidR="00EB6456">
          <w:rPr>
            <w:rFonts w:ascii="仿宋_GB2312" w:eastAsia="仿宋_GB2312" w:hAnsi="仿宋_GB2312" w:cs="仿宋_GB2312"/>
            <w:noProof/>
            <w:sz w:val="24"/>
            <w:szCs w:val="24"/>
          </w:rPr>
          <w:t>6</w: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end"/>
        </w:r>
      </w:hyperlink>
    </w:p>
    <w:p w14:paraId="3DEB9E48" w14:textId="213250BA" w:rsidR="00016F8C" w:rsidRPr="00842AAC" w:rsidRDefault="00B519A2">
      <w:pPr>
        <w:pStyle w:val="TOC2"/>
        <w:tabs>
          <w:tab w:val="right" w:leader="dot" w:pos="8844"/>
        </w:tabs>
        <w:spacing w:line="380" w:lineRule="exact"/>
        <w:rPr>
          <w:rFonts w:ascii="仿宋_GB2312" w:eastAsia="仿宋_GB2312" w:hAnsi="仿宋_GB2312" w:cs="仿宋_GB2312"/>
          <w:noProof/>
          <w:sz w:val="24"/>
          <w:szCs w:val="24"/>
        </w:rPr>
      </w:pPr>
      <w:hyperlink w:anchor="_Toc23319" w:history="1">
        <w:r w:rsidR="008F40EA" w:rsidRPr="00842AAC">
          <w:rPr>
            <w:rFonts w:ascii="仿宋_GB2312" w:eastAsia="仿宋_GB2312" w:hAnsi="仿宋_GB2312" w:cs="仿宋_GB2312" w:hint="eastAsia"/>
            <w:bCs/>
            <w:noProof/>
            <w:sz w:val="24"/>
            <w:szCs w:val="24"/>
          </w:rPr>
          <w:t>（二）项目资金使用情况分析</w: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tab/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begin"/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instrText xml:space="preserve"> PAGEREF _Toc23319 </w:instrTex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separate"/>
        </w:r>
        <w:r w:rsidR="00EB6456">
          <w:rPr>
            <w:rFonts w:ascii="仿宋_GB2312" w:eastAsia="仿宋_GB2312" w:hAnsi="仿宋_GB2312" w:cs="仿宋_GB2312"/>
            <w:noProof/>
            <w:sz w:val="24"/>
            <w:szCs w:val="24"/>
          </w:rPr>
          <w:t>6</w: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end"/>
        </w:r>
      </w:hyperlink>
    </w:p>
    <w:p w14:paraId="132401C2" w14:textId="66485CD8" w:rsidR="00016F8C" w:rsidRPr="00842AAC" w:rsidRDefault="00B519A2">
      <w:pPr>
        <w:pStyle w:val="TOC2"/>
        <w:tabs>
          <w:tab w:val="right" w:leader="dot" w:pos="8844"/>
        </w:tabs>
        <w:spacing w:line="380" w:lineRule="exact"/>
        <w:rPr>
          <w:rFonts w:ascii="仿宋_GB2312" w:eastAsia="仿宋_GB2312" w:hAnsi="仿宋_GB2312" w:cs="仿宋_GB2312"/>
          <w:noProof/>
          <w:sz w:val="24"/>
          <w:szCs w:val="24"/>
        </w:rPr>
      </w:pPr>
      <w:hyperlink w:anchor="_Toc10411" w:history="1">
        <w:r w:rsidR="008F40EA" w:rsidRPr="00842AAC">
          <w:rPr>
            <w:rFonts w:ascii="仿宋_GB2312" w:eastAsia="仿宋_GB2312" w:hAnsi="仿宋_GB2312" w:cs="仿宋_GB2312" w:hint="eastAsia"/>
            <w:bCs/>
            <w:noProof/>
            <w:sz w:val="24"/>
            <w:szCs w:val="24"/>
          </w:rPr>
          <w:t>（三）项目资金管理情况分析</w: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tab/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begin"/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instrText xml:space="preserve"> PAGEREF _Toc10411 </w:instrTex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separate"/>
        </w:r>
        <w:r w:rsidR="00EB6456">
          <w:rPr>
            <w:rFonts w:ascii="仿宋_GB2312" w:eastAsia="仿宋_GB2312" w:hAnsi="仿宋_GB2312" w:cs="仿宋_GB2312"/>
            <w:noProof/>
            <w:sz w:val="24"/>
            <w:szCs w:val="24"/>
          </w:rPr>
          <w:t>7</w: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end"/>
        </w:r>
      </w:hyperlink>
    </w:p>
    <w:p w14:paraId="67641B88" w14:textId="14BF60C1" w:rsidR="00016F8C" w:rsidRPr="00842AAC" w:rsidRDefault="00B519A2">
      <w:pPr>
        <w:pStyle w:val="TOC1"/>
        <w:tabs>
          <w:tab w:val="clear" w:pos="8834"/>
          <w:tab w:val="right" w:leader="dot" w:pos="8844"/>
        </w:tabs>
        <w:spacing w:line="380" w:lineRule="exact"/>
        <w:rPr>
          <w:rFonts w:hAnsi="仿宋_GB2312" w:cs="仿宋_GB2312"/>
          <w:noProof/>
          <w:sz w:val="24"/>
          <w:szCs w:val="24"/>
        </w:rPr>
      </w:pPr>
      <w:hyperlink w:anchor="_Toc6007" w:history="1"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t>三、项目组织实施情况</w:t>
        </w:r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tab/>
        </w:r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fldChar w:fldCharType="begin"/>
        </w:r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instrText xml:space="preserve"> PAGEREF _Toc6007 </w:instrText>
        </w:r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fldChar w:fldCharType="separate"/>
        </w:r>
        <w:r w:rsidR="00EB6456">
          <w:rPr>
            <w:rFonts w:hAnsi="仿宋_GB2312" w:cs="仿宋_GB2312"/>
            <w:noProof/>
            <w:sz w:val="24"/>
            <w:szCs w:val="24"/>
          </w:rPr>
          <w:t>8</w:t>
        </w:r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fldChar w:fldCharType="end"/>
        </w:r>
      </w:hyperlink>
    </w:p>
    <w:p w14:paraId="0681291F" w14:textId="5DADA21E" w:rsidR="00016F8C" w:rsidRPr="00842AAC" w:rsidRDefault="00B519A2">
      <w:pPr>
        <w:pStyle w:val="TOC2"/>
        <w:tabs>
          <w:tab w:val="right" w:leader="dot" w:pos="8844"/>
        </w:tabs>
        <w:spacing w:line="380" w:lineRule="exact"/>
        <w:rPr>
          <w:rFonts w:ascii="仿宋_GB2312" w:eastAsia="仿宋_GB2312" w:hAnsi="仿宋_GB2312" w:cs="仿宋_GB2312"/>
          <w:noProof/>
          <w:sz w:val="24"/>
          <w:szCs w:val="24"/>
        </w:rPr>
      </w:pPr>
      <w:hyperlink w:anchor="_Toc11690" w:history="1">
        <w:r w:rsidR="008F40EA" w:rsidRPr="00842AAC">
          <w:rPr>
            <w:rFonts w:ascii="仿宋_GB2312" w:eastAsia="仿宋_GB2312" w:hAnsi="仿宋_GB2312" w:cs="仿宋_GB2312" w:hint="eastAsia"/>
            <w:bCs/>
            <w:noProof/>
            <w:sz w:val="24"/>
            <w:szCs w:val="24"/>
          </w:rPr>
          <w:t>（一）项目组织情况分析</w: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tab/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begin"/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instrText xml:space="preserve"> PAGEREF _Toc11690 </w:instrTex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separate"/>
        </w:r>
        <w:r w:rsidR="00EB6456">
          <w:rPr>
            <w:rFonts w:ascii="仿宋_GB2312" w:eastAsia="仿宋_GB2312" w:hAnsi="仿宋_GB2312" w:cs="仿宋_GB2312"/>
            <w:noProof/>
            <w:sz w:val="24"/>
            <w:szCs w:val="24"/>
          </w:rPr>
          <w:t>8</w: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end"/>
        </w:r>
      </w:hyperlink>
    </w:p>
    <w:p w14:paraId="24132F47" w14:textId="23751031" w:rsidR="00016F8C" w:rsidRPr="00842AAC" w:rsidRDefault="00B519A2">
      <w:pPr>
        <w:pStyle w:val="TOC2"/>
        <w:tabs>
          <w:tab w:val="right" w:leader="dot" w:pos="8844"/>
        </w:tabs>
        <w:spacing w:line="380" w:lineRule="exact"/>
        <w:rPr>
          <w:rFonts w:ascii="仿宋_GB2312" w:eastAsia="仿宋_GB2312" w:hAnsi="仿宋_GB2312" w:cs="仿宋_GB2312"/>
          <w:noProof/>
          <w:sz w:val="24"/>
          <w:szCs w:val="24"/>
        </w:rPr>
      </w:pPr>
      <w:hyperlink w:anchor="_Toc18365" w:history="1">
        <w:r w:rsidR="008F40EA" w:rsidRPr="00842AAC">
          <w:rPr>
            <w:rFonts w:ascii="仿宋_GB2312" w:eastAsia="仿宋_GB2312" w:hAnsi="仿宋_GB2312" w:cs="仿宋_GB2312" w:hint="eastAsia"/>
            <w:bCs/>
            <w:noProof/>
            <w:sz w:val="24"/>
            <w:szCs w:val="24"/>
          </w:rPr>
          <w:t>（二）项目管理情况分析</w: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tab/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begin"/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instrText xml:space="preserve"> PAGEREF _Toc18365 </w:instrTex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separate"/>
        </w:r>
        <w:r w:rsidR="00EB6456">
          <w:rPr>
            <w:rFonts w:ascii="仿宋_GB2312" w:eastAsia="仿宋_GB2312" w:hAnsi="仿宋_GB2312" w:cs="仿宋_GB2312"/>
            <w:noProof/>
            <w:sz w:val="24"/>
            <w:szCs w:val="24"/>
          </w:rPr>
          <w:t>8</w: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end"/>
        </w:r>
      </w:hyperlink>
    </w:p>
    <w:p w14:paraId="0F09864C" w14:textId="22305CA2" w:rsidR="00016F8C" w:rsidRPr="00842AAC" w:rsidRDefault="00B519A2">
      <w:pPr>
        <w:pStyle w:val="TOC1"/>
        <w:tabs>
          <w:tab w:val="clear" w:pos="8834"/>
          <w:tab w:val="right" w:leader="dot" w:pos="8844"/>
        </w:tabs>
        <w:spacing w:line="380" w:lineRule="exact"/>
        <w:rPr>
          <w:rFonts w:hAnsi="仿宋_GB2312" w:cs="仿宋_GB2312"/>
          <w:noProof/>
          <w:sz w:val="24"/>
          <w:szCs w:val="24"/>
        </w:rPr>
      </w:pPr>
      <w:hyperlink w:anchor="_Toc5679" w:history="1"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t>四、项目绩效情况</w:t>
        </w:r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tab/>
        </w:r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fldChar w:fldCharType="begin"/>
        </w:r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instrText xml:space="preserve"> PAGEREF _Toc5679 </w:instrText>
        </w:r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fldChar w:fldCharType="separate"/>
        </w:r>
        <w:r w:rsidR="00EB6456">
          <w:rPr>
            <w:rFonts w:hAnsi="仿宋_GB2312" w:cs="仿宋_GB2312"/>
            <w:noProof/>
            <w:sz w:val="24"/>
            <w:szCs w:val="24"/>
          </w:rPr>
          <w:t>9</w:t>
        </w:r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fldChar w:fldCharType="end"/>
        </w:r>
      </w:hyperlink>
    </w:p>
    <w:p w14:paraId="7B71BA5E" w14:textId="29B87A71" w:rsidR="00016F8C" w:rsidRPr="00842AAC" w:rsidRDefault="00B519A2">
      <w:pPr>
        <w:pStyle w:val="TOC2"/>
        <w:tabs>
          <w:tab w:val="right" w:leader="dot" w:pos="8844"/>
        </w:tabs>
        <w:spacing w:line="380" w:lineRule="exact"/>
        <w:rPr>
          <w:rFonts w:ascii="仿宋_GB2312" w:eastAsia="仿宋_GB2312" w:hAnsi="仿宋_GB2312" w:cs="仿宋_GB2312"/>
          <w:noProof/>
          <w:sz w:val="24"/>
          <w:szCs w:val="24"/>
        </w:rPr>
      </w:pPr>
      <w:hyperlink w:anchor="_Toc31948" w:history="1">
        <w:r w:rsidR="008F40EA" w:rsidRPr="00842AAC">
          <w:rPr>
            <w:rFonts w:ascii="仿宋_GB2312" w:eastAsia="仿宋_GB2312" w:hAnsi="仿宋_GB2312" w:cs="仿宋_GB2312" w:hint="eastAsia"/>
            <w:bCs/>
            <w:noProof/>
            <w:sz w:val="24"/>
            <w:szCs w:val="24"/>
          </w:rPr>
          <w:t>（一）项目绩效目标完成情况分析</w: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tab/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begin"/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instrText xml:space="preserve"> PAGEREF _Toc31948 </w:instrTex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separate"/>
        </w:r>
        <w:r w:rsidR="00EB6456">
          <w:rPr>
            <w:rFonts w:ascii="仿宋_GB2312" w:eastAsia="仿宋_GB2312" w:hAnsi="仿宋_GB2312" w:cs="仿宋_GB2312"/>
            <w:noProof/>
            <w:sz w:val="24"/>
            <w:szCs w:val="24"/>
          </w:rPr>
          <w:t>9</w: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end"/>
        </w:r>
      </w:hyperlink>
    </w:p>
    <w:p w14:paraId="5507A128" w14:textId="56EB98EB" w:rsidR="00016F8C" w:rsidRPr="00842AAC" w:rsidRDefault="00B519A2">
      <w:pPr>
        <w:pStyle w:val="TOC2"/>
        <w:tabs>
          <w:tab w:val="right" w:leader="dot" w:pos="8844"/>
        </w:tabs>
        <w:spacing w:line="380" w:lineRule="exact"/>
        <w:rPr>
          <w:rFonts w:ascii="仿宋_GB2312" w:eastAsia="仿宋_GB2312" w:hAnsi="仿宋_GB2312" w:cs="仿宋_GB2312"/>
          <w:noProof/>
          <w:sz w:val="24"/>
          <w:szCs w:val="24"/>
        </w:rPr>
      </w:pPr>
      <w:hyperlink w:anchor="_Toc6984" w:history="1">
        <w:r w:rsidR="008F40EA" w:rsidRPr="00842AAC">
          <w:rPr>
            <w:rFonts w:ascii="仿宋_GB2312" w:eastAsia="仿宋_GB2312" w:hAnsi="仿宋_GB2312" w:cs="仿宋_GB2312" w:hint="eastAsia"/>
            <w:bCs/>
            <w:noProof/>
            <w:sz w:val="24"/>
            <w:szCs w:val="24"/>
          </w:rPr>
          <w:t>（二）项目绩效目标未完成原因分析</w: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tab/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begin"/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instrText xml:space="preserve"> PAGEREF _Toc6984 </w:instrTex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separate"/>
        </w:r>
        <w:r w:rsidR="00EB6456">
          <w:rPr>
            <w:rFonts w:ascii="仿宋_GB2312" w:eastAsia="仿宋_GB2312" w:hAnsi="仿宋_GB2312" w:cs="仿宋_GB2312"/>
            <w:noProof/>
            <w:sz w:val="24"/>
            <w:szCs w:val="24"/>
          </w:rPr>
          <w:t>12</w: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end"/>
        </w:r>
      </w:hyperlink>
    </w:p>
    <w:p w14:paraId="20BE62DC" w14:textId="358B1F8C" w:rsidR="00016F8C" w:rsidRPr="00842AAC" w:rsidRDefault="00B519A2">
      <w:pPr>
        <w:pStyle w:val="TOC1"/>
        <w:tabs>
          <w:tab w:val="clear" w:pos="8834"/>
          <w:tab w:val="right" w:leader="dot" w:pos="8844"/>
        </w:tabs>
        <w:spacing w:line="380" w:lineRule="exact"/>
        <w:rPr>
          <w:rFonts w:hAnsi="仿宋_GB2312" w:cs="仿宋_GB2312"/>
          <w:noProof/>
          <w:sz w:val="24"/>
          <w:szCs w:val="24"/>
        </w:rPr>
      </w:pPr>
      <w:hyperlink w:anchor="_Toc12362" w:history="1"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t>五、综合评价情况及评价结论</w:t>
        </w:r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tab/>
        </w:r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fldChar w:fldCharType="begin"/>
        </w:r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instrText xml:space="preserve"> PAGEREF _Toc12362 </w:instrText>
        </w:r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fldChar w:fldCharType="separate"/>
        </w:r>
        <w:r w:rsidR="00EB6456">
          <w:rPr>
            <w:rFonts w:hAnsi="仿宋_GB2312" w:cs="仿宋_GB2312"/>
            <w:noProof/>
            <w:sz w:val="24"/>
            <w:szCs w:val="24"/>
          </w:rPr>
          <w:t>12</w:t>
        </w:r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fldChar w:fldCharType="end"/>
        </w:r>
      </w:hyperlink>
    </w:p>
    <w:p w14:paraId="42E357E8" w14:textId="5B8C90C5" w:rsidR="00016F8C" w:rsidRPr="00842AAC" w:rsidRDefault="00B519A2">
      <w:pPr>
        <w:pStyle w:val="TOC2"/>
        <w:tabs>
          <w:tab w:val="right" w:leader="dot" w:pos="8844"/>
        </w:tabs>
        <w:spacing w:line="380" w:lineRule="exact"/>
        <w:rPr>
          <w:rFonts w:ascii="仿宋_GB2312" w:eastAsia="仿宋_GB2312" w:hAnsi="仿宋_GB2312" w:cs="仿宋_GB2312"/>
          <w:noProof/>
          <w:sz w:val="24"/>
          <w:szCs w:val="24"/>
        </w:rPr>
      </w:pPr>
      <w:hyperlink w:anchor="_Toc10642" w:history="1">
        <w:r w:rsidR="008F40EA" w:rsidRPr="00842AAC">
          <w:rPr>
            <w:rFonts w:ascii="仿宋_GB2312" w:eastAsia="仿宋_GB2312" w:hAnsi="仿宋_GB2312" w:cs="仿宋_GB2312" w:hint="eastAsia"/>
            <w:bCs/>
            <w:noProof/>
            <w:sz w:val="24"/>
            <w:szCs w:val="24"/>
          </w:rPr>
          <w:t>（一）项目决策评价情况</w: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tab/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begin"/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instrText xml:space="preserve"> PAGEREF _Toc10642 </w:instrTex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separate"/>
        </w:r>
        <w:r w:rsidR="00EB6456">
          <w:rPr>
            <w:rFonts w:ascii="仿宋_GB2312" w:eastAsia="仿宋_GB2312" w:hAnsi="仿宋_GB2312" w:cs="仿宋_GB2312"/>
            <w:noProof/>
            <w:sz w:val="24"/>
            <w:szCs w:val="24"/>
          </w:rPr>
          <w:t>12</w: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end"/>
        </w:r>
      </w:hyperlink>
    </w:p>
    <w:p w14:paraId="26B02BC9" w14:textId="5C3F2F54" w:rsidR="00016F8C" w:rsidRPr="00842AAC" w:rsidRDefault="00B519A2">
      <w:pPr>
        <w:pStyle w:val="TOC2"/>
        <w:tabs>
          <w:tab w:val="right" w:leader="dot" w:pos="8844"/>
        </w:tabs>
        <w:spacing w:line="380" w:lineRule="exact"/>
        <w:rPr>
          <w:rFonts w:ascii="仿宋_GB2312" w:eastAsia="仿宋_GB2312" w:hAnsi="仿宋_GB2312" w:cs="仿宋_GB2312"/>
          <w:noProof/>
          <w:sz w:val="24"/>
          <w:szCs w:val="24"/>
        </w:rPr>
      </w:pPr>
      <w:hyperlink w:anchor="_Toc14278" w:history="1">
        <w:r w:rsidR="008F40EA" w:rsidRPr="00842AAC">
          <w:rPr>
            <w:rFonts w:ascii="仿宋_GB2312" w:eastAsia="仿宋_GB2312" w:hAnsi="仿宋_GB2312" w:cs="仿宋_GB2312" w:hint="eastAsia"/>
            <w:bCs/>
            <w:noProof/>
            <w:sz w:val="24"/>
            <w:szCs w:val="24"/>
          </w:rPr>
          <w:t>（二）项目管理评价情况</w: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tab/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begin"/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instrText xml:space="preserve"> PAGEREF _Toc14278 </w:instrTex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separate"/>
        </w:r>
        <w:r w:rsidR="00EB6456">
          <w:rPr>
            <w:rFonts w:ascii="仿宋_GB2312" w:eastAsia="仿宋_GB2312" w:hAnsi="仿宋_GB2312" w:cs="仿宋_GB2312"/>
            <w:noProof/>
            <w:sz w:val="24"/>
            <w:szCs w:val="24"/>
          </w:rPr>
          <w:t>13</w: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end"/>
        </w:r>
      </w:hyperlink>
    </w:p>
    <w:p w14:paraId="4F8C82F4" w14:textId="6296DA11" w:rsidR="00016F8C" w:rsidRPr="00842AAC" w:rsidRDefault="00B519A2">
      <w:pPr>
        <w:pStyle w:val="TOC2"/>
        <w:tabs>
          <w:tab w:val="right" w:leader="dot" w:pos="8844"/>
        </w:tabs>
        <w:spacing w:line="380" w:lineRule="exact"/>
        <w:rPr>
          <w:rFonts w:ascii="仿宋_GB2312" w:eastAsia="仿宋_GB2312" w:hAnsi="仿宋_GB2312" w:cs="仿宋_GB2312"/>
          <w:noProof/>
          <w:sz w:val="24"/>
          <w:szCs w:val="24"/>
        </w:rPr>
      </w:pPr>
      <w:hyperlink w:anchor="_Toc30262" w:history="1">
        <w:r w:rsidR="008F40EA" w:rsidRPr="00842AAC">
          <w:rPr>
            <w:rFonts w:ascii="仿宋_GB2312" w:eastAsia="仿宋_GB2312" w:hAnsi="仿宋_GB2312" w:cs="仿宋_GB2312" w:hint="eastAsia"/>
            <w:bCs/>
            <w:noProof/>
            <w:sz w:val="24"/>
            <w:szCs w:val="24"/>
          </w:rPr>
          <w:t>（三）项目绩效评价情况</w: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tab/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begin"/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instrText xml:space="preserve"> PAGEREF _Toc30262 </w:instrTex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separate"/>
        </w:r>
        <w:r w:rsidR="00EB6456">
          <w:rPr>
            <w:rFonts w:ascii="仿宋_GB2312" w:eastAsia="仿宋_GB2312" w:hAnsi="仿宋_GB2312" w:cs="仿宋_GB2312"/>
            <w:noProof/>
            <w:sz w:val="24"/>
            <w:szCs w:val="24"/>
          </w:rPr>
          <w:t>14</w: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end"/>
        </w:r>
      </w:hyperlink>
    </w:p>
    <w:p w14:paraId="5C88A8AD" w14:textId="2A70F1FC" w:rsidR="00016F8C" w:rsidRPr="00842AAC" w:rsidRDefault="00B519A2">
      <w:pPr>
        <w:pStyle w:val="TOC1"/>
        <w:tabs>
          <w:tab w:val="clear" w:pos="8834"/>
          <w:tab w:val="right" w:leader="dot" w:pos="8844"/>
        </w:tabs>
        <w:spacing w:line="380" w:lineRule="exact"/>
        <w:rPr>
          <w:rFonts w:hAnsi="仿宋_GB2312" w:cs="仿宋_GB2312"/>
          <w:noProof/>
          <w:sz w:val="24"/>
          <w:szCs w:val="24"/>
        </w:rPr>
      </w:pPr>
      <w:hyperlink w:anchor="_Toc14897" w:history="1"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t>六、主要经验及做法、存在的问题和建议</w:t>
        </w:r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tab/>
        </w:r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fldChar w:fldCharType="begin"/>
        </w:r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instrText xml:space="preserve"> PAGEREF _Toc14897 </w:instrText>
        </w:r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fldChar w:fldCharType="separate"/>
        </w:r>
        <w:r w:rsidR="00EB6456">
          <w:rPr>
            <w:rFonts w:hAnsi="仿宋_GB2312" w:cs="仿宋_GB2312"/>
            <w:noProof/>
            <w:sz w:val="24"/>
            <w:szCs w:val="24"/>
          </w:rPr>
          <w:t>15</w:t>
        </w:r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fldChar w:fldCharType="end"/>
        </w:r>
      </w:hyperlink>
    </w:p>
    <w:p w14:paraId="01BBCD1E" w14:textId="7E9E60BA" w:rsidR="00016F8C" w:rsidRPr="00842AAC" w:rsidRDefault="00B519A2">
      <w:pPr>
        <w:pStyle w:val="TOC2"/>
        <w:tabs>
          <w:tab w:val="right" w:leader="dot" w:pos="8844"/>
        </w:tabs>
        <w:spacing w:line="380" w:lineRule="exact"/>
        <w:rPr>
          <w:rFonts w:ascii="仿宋_GB2312" w:eastAsia="仿宋_GB2312" w:hAnsi="仿宋_GB2312" w:cs="仿宋_GB2312"/>
          <w:noProof/>
          <w:sz w:val="24"/>
          <w:szCs w:val="24"/>
        </w:rPr>
      </w:pPr>
      <w:hyperlink w:anchor="_Toc268" w:history="1">
        <w:r w:rsidR="008F40EA" w:rsidRPr="00842AAC">
          <w:rPr>
            <w:rFonts w:ascii="仿宋_GB2312" w:eastAsia="仿宋_GB2312" w:hAnsi="仿宋_GB2312" w:cs="仿宋_GB2312" w:hint="eastAsia"/>
            <w:bCs/>
            <w:noProof/>
            <w:sz w:val="24"/>
            <w:szCs w:val="24"/>
          </w:rPr>
          <w:t>（一）主要经验及做法：</w: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tab/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begin"/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instrText xml:space="preserve"> PAGEREF _Toc268 </w:instrTex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separate"/>
        </w:r>
        <w:r w:rsidR="00EB6456">
          <w:rPr>
            <w:rFonts w:ascii="仿宋_GB2312" w:eastAsia="仿宋_GB2312" w:hAnsi="仿宋_GB2312" w:cs="仿宋_GB2312"/>
            <w:noProof/>
            <w:sz w:val="24"/>
            <w:szCs w:val="24"/>
          </w:rPr>
          <w:t>15</w: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end"/>
        </w:r>
      </w:hyperlink>
    </w:p>
    <w:p w14:paraId="1CB8AA54" w14:textId="7FE6F13A" w:rsidR="00016F8C" w:rsidRPr="00842AAC" w:rsidRDefault="00B519A2">
      <w:pPr>
        <w:pStyle w:val="TOC2"/>
        <w:tabs>
          <w:tab w:val="right" w:leader="dot" w:pos="8844"/>
        </w:tabs>
        <w:spacing w:line="380" w:lineRule="exact"/>
        <w:rPr>
          <w:rFonts w:ascii="仿宋_GB2312" w:eastAsia="仿宋_GB2312" w:hAnsi="仿宋_GB2312" w:cs="仿宋_GB2312"/>
          <w:noProof/>
          <w:sz w:val="24"/>
          <w:szCs w:val="24"/>
        </w:rPr>
      </w:pPr>
      <w:hyperlink w:anchor="_Toc521" w:history="1">
        <w:r w:rsidR="008F40EA" w:rsidRPr="00842AAC">
          <w:rPr>
            <w:rFonts w:ascii="仿宋_GB2312" w:eastAsia="仿宋_GB2312" w:hAnsi="仿宋_GB2312" w:cs="仿宋_GB2312" w:hint="eastAsia"/>
            <w:bCs/>
            <w:noProof/>
            <w:sz w:val="24"/>
            <w:szCs w:val="24"/>
          </w:rPr>
          <w:t>（二）存在的问题：</w: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tab/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begin"/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instrText xml:space="preserve"> PAGEREF _Toc521 </w:instrTex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separate"/>
        </w:r>
        <w:r w:rsidR="00EB6456">
          <w:rPr>
            <w:rFonts w:ascii="仿宋_GB2312" w:eastAsia="仿宋_GB2312" w:hAnsi="仿宋_GB2312" w:cs="仿宋_GB2312"/>
            <w:noProof/>
            <w:sz w:val="24"/>
            <w:szCs w:val="24"/>
          </w:rPr>
          <w:t>15</w: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end"/>
        </w:r>
      </w:hyperlink>
    </w:p>
    <w:p w14:paraId="736B155B" w14:textId="6508FA8D" w:rsidR="00016F8C" w:rsidRPr="00842AAC" w:rsidRDefault="00B519A2">
      <w:pPr>
        <w:pStyle w:val="TOC2"/>
        <w:tabs>
          <w:tab w:val="right" w:leader="dot" w:pos="8844"/>
        </w:tabs>
        <w:spacing w:line="380" w:lineRule="exact"/>
        <w:rPr>
          <w:rFonts w:ascii="仿宋_GB2312" w:eastAsia="仿宋_GB2312" w:hAnsi="仿宋_GB2312" w:cs="仿宋_GB2312"/>
          <w:noProof/>
          <w:sz w:val="24"/>
          <w:szCs w:val="24"/>
        </w:rPr>
      </w:pPr>
      <w:hyperlink w:anchor="_Toc5267" w:history="1">
        <w:r w:rsidR="008F40EA" w:rsidRPr="00842AAC">
          <w:rPr>
            <w:rFonts w:ascii="仿宋_GB2312" w:eastAsia="仿宋_GB2312" w:hAnsi="仿宋_GB2312" w:cs="仿宋_GB2312" w:hint="eastAsia"/>
            <w:bCs/>
            <w:noProof/>
            <w:sz w:val="24"/>
            <w:szCs w:val="24"/>
          </w:rPr>
          <w:t>（三）建议：</w: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tab/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begin"/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instrText xml:space="preserve"> PAGEREF _Toc5267 </w:instrTex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separate"/>
        </w:r>
        <w:r w:rsidR="00EB6456">
          <w:rPr>
            <w:rFonts w:ascii="仿宋_GB2312" w:eastAsia="仿宋_GB2312" w:hAnsi="仿宋_GB2312" w:cs="仿宋_GB2312"/>
            <w:noProof/>
            <w:sz w:val="24"/>
            <w:szCs w:val="24"/>
          </w:rPr>
          <w:t>16</w:t>
        </w:r>
        <w:r w:rsidR="008F40EA" w:rsidRPr="00842AAC">
          <w:rPr>
            <w:rFonts w:ascii="仿宋_GB2312" w:eastAsia="仿宋_GB2312" w:hAnsi="仿宋_GB2312" w:cs="仿宋_GB2312" w:hint="eastAsia"/>
            <w:noProof/>
            <w:sz w:val="24"/>
            <w:szCs w:val="24"/>
          </w:rPr>
          <w:fldChar w:fldCharType="end"/>
        </w:r>
      </w:hyperlink>
    </w:p>
    <w:p w14:paraId="6E1F47C8" w14:textId="00A01E70" w:rsidR="00016F8C" w:rsidRPr="00842AAC" w:rsidRDefault="00B519A2">
      <w:pPr>
        <w:pStyle w:val="TOC1"/>
        <w:tabs>
          <w:tab w:val="clear" w:pos="8834"/>
          <w:tab w:val="right" w:leader="dot" w:pos="8844"/>
        </w:tabs>
        <w:spacing w:line="380" w:lineRule="exact"/>
        <w:rPr>
          <w:rFonts w:hAnsi="仿宋_GB2312" w:cs="仿宋_GB2312"/>
          <w:noProof/>
          <w:sz w:val="24"/>
          <w:szCs w:val="24"/>
        </w:rPr>
      </w:pPr>
      <w:hyperlink w:anchor="_Toc6627" w:history="1"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t>七、其他需说明的问题</w:t>
        </w:r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tab/>
        </w:r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fldChar w:fldCharType="begin"/>
        </w:r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instrText xml:space="preserve"> PAGEREF _Toc6627 </w:instrText>
        </w:r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fldChar w:fldCharType="separate"/>
        </w:r>
        <w:r w:rsidR="00EB6456">
          <w:rPr>
            <w:rFonts w:hAnsi="仿宋_GB2312" w:cs="仿宋_GB2312"/>
            <w:noProof/>
            <w:sz w:val="24"/>
            <w:szCs w:val="24"/>
          </w:rPr>
          <w:t>17</w:t>
        </w:r>
        <w:r w:rsidR="008F40EA" w:rsidRPr="00842AAC">
          <w:rPr>
            <w:rFonts w:hAnsi="仿宋_GB2312" w:cs="仿宋_GB2312" w:hint="eastAsia"/>
            <w:noProof/>
            <w:sz w:val="24"/>
            <w:szCs w:val="24"/>
          </w:rPr>
          <w:fldChar w:fldCharType="end"/>
        </w:r>
      </w:hyperlink>
    </w:p>
    <w:p w14:paraId="4111AA15" w14:textId="77777777" w:rsidR="00016F8C" w:rsidRPr="00842AAC" w:rsidRDefault="00016F8C">
      <w:pPr>
        <w:pStyle w:val="ad"/>
        <w:spacing w:line="578" w:lineRule="exact"/>
        <w:ind w:firstLineChars="0" w:firstLine="0"/>
        <w:jc w:val="center"/>
        <w:outlineLvl w:val="0"/>
        <w:rPr>
          <w:rFonts w:ascii="仿宋_GB2312" w:eastAsia="仿宋_GB2312" w:hAnsi="仿宋_GB2312" w:cs="仿宋_GB2312"/>
          <w:bCs/>
          <w:noProof/>
          <w:sz w:val="24"/>
          <w:szCs w:val="24"/>
        </w:rPr>
        <w:sectPr w:rsidR="00016F8C" w:rsidRPr="00842AAC">
          <w:footerReference w:type="even" r:id="rId9"/>
          <w:footerReference w:type="default" r:id="rId10"/>
          <w:footerReference w:type="first" r:id="rId11"/>
          <w:pgSz w:w="11906" w:h="16838"/>
          <w:pgMar w:top="2098" w:right="1474" w:bottom="1985" w:left="1588" w:header="851" w:footer="1134" w:gutter="0"/>
          <w:cols w:space="720"/>
          <w:docGrid w:type="lines" w:linePitch="312"/>
        </w:sectPr>
      </w:pPr>
    </w:p>
    <w:p w14:paraId="5DB6CD28" w14:textId="77777777" w:rsidR="00016F8C" w:rsidRDefault="008F40EA">
      <w:pPr>
        <w:pStyle w:val="ad"/>
        <w:spacing w:line="578" w:lineRule="exact"/>
        <w:ind w:firstLineChars="0" w:firstLine="0"/>
        <w:jc w:val="center"/>
        <w:outlineLvl w:val="0"/>
        <w:rPr>
          <w:rFonts w:ascii="宋体" w:hAnsi="宋体"/>
          <w:b/>
          <w:bCs/>
          <w:sz w:val="44"/>
          <w:szCs w:val="44"/>
        </w:rPr>
      </w:pPr>
      <w:r w:rsidRPr="00842AAC">
        <w:rPr>
          <w:rFonts w:ascii="仿宋_GB2312" w:eastAsia="仿宋_GB2312" w:hAnsi="仿宋_GB2312" w:cs="仿宋_GB2312" w:hint="eastAsia"/>
          <w:bCs/>
          <w:sz w:val="24"/>
          <w:szCs w:val="24"/>
        </w:rPr>
        <w:lastRenderedPageBreak/>
        <w:fldChar w:fldCharType="end"/>
      </w:r>
      <w:bookmarkStart w:id="1" w:name="_Toc4316"/>
      <w:r>
        <w:rPr>
          <w:rFonts w:ascii="宋体" w:hAnsi="宋体" w:hint="eastAsia"/>
          <w:b/>
          <w:bCs/>
          <w:sz w:val="44"/>
          <w:szCs w:val="44"/>
        </w:rPr>
        <w:t>项目绩效目标表</w:t>
      </w:r>
      <w:bookmarkEnd w:id="1"/>
    </w:p>
    <w:p w14:paraId="48E95617" w14:textId="77777777" w:rsidR="00016F8C" w:rsidRDefault="008F40EA">
      <w:pPr>
        <w:tabs>
          <w:tab w:val="left" w:pos="720"/>
          <w:tab w:val="left" w:pos="2240"/>
          <w:tab w:val="left" w:pos="3600"/>
        </w:tabs>
        <w:spacing w:line="578" w:lineRule="exact"/>
        <w:jc w:val="lef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项目名称：综合事务</w:t>
      </w:r>
    </w:p>
    <w:tbl>
      <w:tblPr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1704"/>
        <w:gridCol w:w="1556"/>
        <w:gridCol w:w="1040"/>
        <w:gridCol w:w="1040"/>
        <w:gridCol w:w="1040"/>
        <w:gridCol w:w="1164"/>
      </w:tblGrid>
      <w:tr w:rsidR="00016F8C" w14:paraId="73DA850F" w14:textId="77777777">
        <w:trPr>
          <w:trHeight w:val="680"/>
          <w:jc w:val="center"/>
        </w:trPr>
        <w:tc>
          <w:tcPr>
            <w:tcW w:w="1407" w:type="dxa"/>
            <w:vMerge w:val="restart"/>
            <w:vAlign w:val="center"/>
          </w:tcPr>
          <w:p w14:paraId="3A989309" w14:textId="77777777" w:rsidR="00016F8C" w:rsidRDefault="008F40EA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bookmarkStart w:id="2" w:name="_Hlk15372399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指标类型</w:t>
            </w:r>
          </w:p>
        </w:tc>
        <w:tc>
          <w:tcPr>
            <w:tcW w:w="1704" w:type="dxa"/>
            <w:vMerge w:val="restart"/>
            <w:vAlign w:val="center"/>
          </w:tcPr>
          <w:p w14:paraId="0A4DA294" w14:textId="77777777" w:rsidR="00016F8C" w:rsidRDefault="008F40EA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指标名称</w:t>
            </w:r>
          </w:p>
        </w:tc>
        <w:tc>
          <w:tcPr>
            <w:tcW w:w="1556" w:type="dxa"/>
            <w:vMerge w:val="restart"/>
            <w:vAlign w:val="center"/>
          </w:tcPr>
          <w:p w14:paraId="5F62C73A" w14:textId="77777777" w:rsidR="00016F8C" w:rsidRDefault="008F40EA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绩效目标</w:t>
            </w:r>
          </w:p>
        </w:tc>
        <w:tc>
          <w:tcPr>
            <w:tcW w:w="4284" w:type="dxa"/>
            <w:gridSpan w:val="4"/>
          </w:tcPr>
          <w:p w14:paraId="6B81F680" w14:textId="77777777" w:rsidR="00016F8C" w:rsidRDefault="008F40EA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绩效标准</w:t>
            </w:r>
          </w:p>
        </w:tc>
      </w:tr>
      <w:tr w:rsidR="00016F8C" w14:paraId="78E9FF53" w14:textId="77777777">
        <w:trPr>
          <w:trHeight w:val="680"/>
          <w:jc w:val="center"/>
        </w:trPr>
        <w:tc>
          <w:tcPr>
            <w:tcW w:w="1407" w:type="dxa"/>
            <w:vMerge/>
          </w:tcPr>
          <w:p w14:paraId="212F7455" w14:textId="77777777" w:rsidR="00016F8C" w:rsidRDefault="00016F8C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04" w:type="dxa"/>
            <w:vMerge/>
          </w:tcPr>
          <w:p w14:paraId="348E994D" w14:textId="77777777" w:rsidR="00016F8C" w:rsidRDefault="00016F8C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556" w:type="dxa"/>
            <w:vMerge/>
            <w:tcBorders>
              <w:bottom w:val="single" w:sz="4" w:space="0" w:color="auto"/>
            </w:tcBorders>
          </w:tcPr>
          <w:p w14:paraId="5D9BF032" w14:textId="77777777" w:rsidR="00016F8C" w:rsidRDefault="00016F8C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425A841B" w14:textId="77777777" w:rsidR="00016F8C" w:rsidRDefault="008F40EA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优</w:t>
            </w:r>
          </w:p>
        </w:tc>
        <w:tc>
          <w:tcPr>
            <w:tcW w:w="1040" w:type="dxa"/>
            <w:vAlign w:val="center"/>
          </w:tcPr>
          <w:p w14:paraId="258AE6C3" w14:textId="77777777" w:rsidR="00016F8C" w:rsidRDefault="008F40EA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良</w:t>
            </w:r>
          </w:p>
        </w:tc>
        <w:tc>
          <w:tcPr>
            <w:tcW w:w="1040" w:type="dxa"/>
            <w:vAlign w:val="center"/>
          </w:tcPr>
          <w:p w14:paraId="5CC39058" w14:textId="77777777" w:rsidR="00016F8C" w:rsidRDefault="008F40EA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中</w:t>
            </w:r>
          </w:p>
        </w:tc>
        <w:tc>
          <w:tcPr>
            <w:tcW w:w="1164" w:type="dxa"/>
            <w:vAlign w:val="center"/>
          </w:tcPr>
          <w:p w14:paraId="55856113" w14:textId="77777777" w:rsidR="00016F8C" w:rsidRDefault="008F40EA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差</w:t>
            </w:r>
          </w:p>
        </w:tc>
      </w:tr>
      <w:tr w:rsidR="00016F8C" w14:paraId="7825112C" w14:textId="77777777">
        <w:trPr>
          <w:trHeight w:val="1340"/>
          <w:jc w:val="center"/>
        </w:trPr>
        <w:tc>
          <w:tcPr>
            <w:tcW w:w="1407" w:type="dxa"/>
            <w:vAlign w:val="center"/>
          </w:tcPr>
          <w:p w14:paraId="43F502CC" w14:textId="77777777" w:rsidR="00016F8C" w:rsidRDefault="008F40EA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产出指标</w:t>
            </w:r>
          </w:p>
        </w:tc>
        <w:tc>
          <w:tcPr>
            <w:tcW w:w="1704" w:type="dxa"/>
            <w:vAlign w:val="center"/>
          </w:tcPr>
          <w:p w14:paraId="29791877" w14:textId="77777777" w:rsidR="00016F8C" w:rsidRDefault="008F40EA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调研课题数</w:t>
            </w:r>
          </w:p>
        </w:tc>
        <w:tc>
          <w:tcPr>
            <w:tcW w:w="1556" w:type="dxa"/>
            <w:vAlign w:val="center"/>
          </w:tcPr>
          <w:p w14:paraId="25AC443B" w14:textId="77777777" w:rsidR="00016F8C" w:rsidRDefault="008F40EA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10个</w:t>
            </w:r>
          </w:p>
        </w:tc>
        <w:tc>
          <w:tcPr>
            <w:tcW w:w="1040" w:type="dxa"/>
            <w:vAlign w:val="center"/>
          </w:tcPr>
          <w:p w14:paraId="5CC24B59" w14:textId="77777777" w:rsidR="00016F8C" w:rsidRDefault="008F40EA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10个</w:t>
            </w:r>
          </w:p>
        </w:tc>
        <w:tc>
          <w:tcPr>
            <w:tcW w:w="1040" w:type="dxa"/>
            <w:vAlign w:val="center"/>
          </w:tcPr>
          <w:p w14:paraId="24D16CDA" w14:textId="77777777" w:rsidR="00016F8C" w:rsidRDefault="008F40EA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8-9个</w:t>
            </w:r>
          </w:p>
        </w:tc>
        <w:tc>
          <w:tcPr>
            <w:tcW w:w="1040" w:type="dxa"/>
            <w:vAlign w:val="center"/>
          </w:tcPr>
          <w:p w14:paraId="1149A0AB" w14:textId="77777777" w:rsidR="00016F8C" w:rsidRDefault="008F40EA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5-7个</w:t>
            </w:r>
          </w:p>
        </w:tc>
        <w:tc>
          <w:tcPr>
            <w:tcW w:w="1164" w:type="dxa"/>
            <w:vAlign w:val="center"/>
          </w:tcPr>
          <w:p w14:paraId="50A57FCF" w14:textId="77777777" w:rsidR="00016F8C" w:rsidRDefault="008F40EA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5个以下</w:t>
            </w:r>
          </w:p>
        </w:tc>
      </w:tr>
      <w:tr w:rsidR="00016F8C" w14:paraId="5BD0CFE0" w14:textId="77777777">
        <w:trPr>
          <w:trHeight w:val="1353"/>
          <w:jc w:val="center"/>
        </w:trPr>
        <w:tc>
          <w:tcPr>
            <w:tcW w:w="1407" w:type="dxa"/>
            <w:vAlign w:val="center"/>
          </w:tcPr>
          <w:p w14:paraId="4110B12E" w14:textId="77777777" w:rsidR="00016F8C" w:rsidRDefault="008F40EA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成效指标</w:t>
            </w:r>
          </w:p>
        </w:tc>
        <w:tc>
          <w:tcPr>
            <w:tcW w:w="1704" w:type="dxa"/>
            <w:vAlign w:val="center"/>
          </w:tcPr>
          <w:p w14:paraId="386A16A4" w14:textId="77777777" w:rsidR="00016F8C" w:rsidRDefault="008F40EA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按时完成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>
              <w:rPr>
                <w:rFonts w:ascii="宋体" w:eastAsia="宋体" w:hAnsi="宋体"/>
                <w:sz w:val="21"/>
                <w:szCs w:val="21"/>
              </w:rPr>
              <w:t>8年普法活动任务</w:t>
            </w:r>
          </w:p>
        </w:tc>
        <w:tc>
          <w:tcPr>
            <w:tcW w:w="1556" w:type="dxa"/>
            <w:vAlign w:val="center"/>
          </w:tcPr>
          <w:p w14:paraId="58F35EC1" w14:textId="77777777" w:rsidR="00016F8C" w:rsidRDefault="008F40EA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12月份前完成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>
              <w:rPr>
                <w:rFonts w:ascii="宋体" w:eastAsia="宋体" w:hAnsi="宋体"/>
                <w:sz w:val="21"/>
                <w:szCs w:val="21"/>
              </w:rPr>
              <w:t>8年普法活动任务</w:t>
            </w:r>
          </w:p>
        </w:tc>
        <w:tc>
          <w:tcPr>
            <w:tcW w:w="1040" w:type="dxa"/>
            <w:vAlign w:val="center"/>
          </w:tcPr>
          <w:p w14:paraId="0B86EF67" w14:textId="77777777" w:rsidR="00016F8C" w:rsidRDefault="008F40EA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11月份前完成</w:t>
            </w:r>
          </w:p>
        </w:tc>
        <w:tc>
          <w:tcPr>
            <w:tcW w:w="1040" w:type="dxa"/>
            <w:vAlign w:val="center"/>
          </w:tcPr>
          <w:p w14:paraId="529AFB5D" w14:textId="77777777" w:rsidR="00016F8C" w:rsidRDefault="008F40EA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12月份前完成</w:t>
            </w:r>
          </w:p>
        </w:tc>
        <w:tc>
          <w:tcPr>
            <w:tcW w:w="1040" w:type="dxa"/>
            <w:vAlign w:val="center"/>
          </w:tcPr>
          <w:p w14:paraId="1EA9FA6D" w14:textId="77777777" w:rsidR="00016F8C" w:rsidRDefault="008F40EA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12月10日前完成</w:t>
            </w:r>
          </w:p>
        </w:tc>
        <w:tc>
          <w:tcPr>
            <w:tcW w:w="1164" w:type="dxa"/>
            <w:vAlign w:val="center"/>
          </w:tcPr>
          <w:p w14:paraId="79F8E0B1" w14:textId="77777777" w:rsidR="00016F8C" w:rsidRDefault="008F40EA">
            <w:pPr>
              <w:tabs>
                <w:tab w:val="left" w:pos="720"/>
                <w:tab w:val="left" w:pos="3600"/>
              </w:tabs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12月20日前未完成</w:t>
            </w:r>
          </w:p>
        </w:tc>
      </w:tr>
    </w:tbl>
    <w:bookmarkEnd w:id="2"/>
    <w:p w14:paraId="74C39BAA" w14:textId="77777777" w:rsidR="00016F8C" w:rsidRDefault="008F40EA">
      <w:pPr>
        <w:pStyle w:val="ad"/>
        <w:spacing w:line="440" w:lineRule="exact"/>
        <w:ind w:left="960" w:hangingChars="400" w:hanging="96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注：以预算批复的绩效目标为准填列。</w:t>
      </w:r>
    </w:p>
    <w:p w14:paraId="0F37BA0D" w14:textId="77777777" w:rsidR="00016F8C" w:rsidRDefault="00016F8C">
      <w:pPr>
        <w:rPr>
          <w:sz w:val="24"/>
        </w:rPr>
      </w:pPr>
    </w:p>
    <w:p w14:paraId="67E950C6" w14:textId="77777777" w:rsidR="00016F8C" w:rsidRDefault="00016F8C">
      <w:pPr>
        <w:spacing w:line="620" w:lineRule="exact"/>
        <w:rPr>
          <w:bCs/>
          <w:color w:val="000000"/>
          <w:sz w:val="24"/>
        </w:rPr>
      </w:pPr>
    </w:p>
    <w:p w14:paraId="7CCCA3C7" w14:textId="77777777" w:rsidR="00016F8C" w:rsidRDefault="00016F8C">
      <w:pPr>
        <w:rPr>
          <w:rFonts w:ascii="宋体" w:eastAsia="宋体" w:hAnsi="宋体"/>
          <w:sz w:val="28"/>
          <w:szCs w:val="28"/>
        </w:rPr>
      </w:pPr>
    </w:p>
    <w:p w14:paraId="51B4000E" w14:textId="77777777" w:rsidR="00016F8C" w:rsidRDefault="00016F8C">
      <w:pPr>
        <w:rPr>
          <w:rFonts w:ascii="宋体" w:eastAsia="宋体" w:hAnsi="宋体"/>
          <w:sz w:val="28"/>
          <w:szCs w:val="28"/>
        </w:rPr>
      </w:pPr>
    </w:p>
    <w:p w14:paraId="0172EF2F" w14:textId="77777777" w:rsidR="00016F8C" w:rsidRDefault="00016F8C">
      <w:pPr>
        <w:rPr>
          <w:rFonts w:ascii="宋体" w:eastAsia="宋体" w:hAnsi="宋体"/>
          <w:sz w:val="28"/>
          <w:szCs w:val="28"/>
        </w:rPr>
      </w:pPr>
    </w:p>
    <w:p w14:paraId="314E863D" w14:textId="77777777" w:rsidR="00016F8C" w:rsidRDefault="00016F8C">
      <w:pPr>
        <w:rPr>
          <w:rFonts w:ascii="宋体" w:eastAsia="宋体" w:hAnsi="宋体"/>
          <w:sz w:val="28"/>
          <w:szCs w:val="28"/>
        </w:rPr>
      </w:pPr>
    </w:p>
    <w:p w14:paraId="2C80936D" w14:textId="77777777" w:rsidR="00016F8C" w:rsidRDefault="00016F8C">
      <w:pPr>
        <w:rPr>
          <w:rFonts w:ascii="宋体" w:eastAsia="宋体" w:hAnsi="宋体"/>
          <w:sz w:val="28"/>
          <w:szCs w:val="28"/>
        </w:rPr>
      </w:pPr>
    </w:p>
    <w:p w14:paraId="5BA48397" w14:textId="77777777" w:rsidR="00016F8C" w:rsidRDefault="00016F8C">
      <w:pPr>
        <w:spacing w:line="530" w:lineRule="exact"/>
        <w:jc w:val="left"/>
        <w:rPr>
          <w:rFonts w:ascii="黑体" w:eastAsia="黑体" w:hAnsi="仿宋_GB2312" w:cs="仿宋_GB2312"/>
          <w:szCs w:val="32"/>
        </w:rPr>
      </w:pPr>
    </w:p>
    <w:p w14:paraId="515928E2" w14:textId="77777777" w:rsidR="00016F8C" w:rsidRDefault="00016F8C">
      <w:pPr>
        <w:spacing w:line="530" w:lineRule="exact"/>
        <w:jc w:val="left"/>
        <w:rPr>
          <w:rFonts w:ascii="黑体" w:eastAsia="黑体" w:hAnsi="仿宋_GB2312" w:cs="仿宋_GB2312"/>
          <w:szCs w:val="32"/>
        </w:rPr>
      </w:pPr>
    </w:p>
    <w:p w14:paraId="64825358" w14:textId="77777777" w:rsidR="00016F8C" w:rsidRDefault="00016F8C">
      <w:pPr>
        <w:spacing w:line="530" w:lineRule="exact"/>
        <w:jc w:val="left"/>
        <w:rPr>
          <w:rFonts w:ascii="黑体" w:eastAsia="黑体" w:hAnsi="仿宋_GB2312" w:cs="仿宋_GB2312"/>
          <w:szCs w:val="32"/>
        </w:rPr>
      </w:pPr>
    </w:p>
    <w:p w14:paraId="76C450B9" w14:textId="77777777" w:rsidR="00016F8C" w:rsidRDefault="00016F8C">
      <w:pPr>
        <w:spacing w:line="530" w:lineRule="exact"/>
        <w:jc w:val="left"/>
        <w:rPr>
          <w:rFonts w:ascii="黑体" w:eastAsia="黑体" w:hAnsi="仿宋_GB2312" w:cs="仿宋_GB2312"/>
          <w:szCs w:val="32"/>
        </w:rPr>
      </w:pPr>
    </w:p>
    <w:p w14:paraId="6459CFC7" w14:textId="77777777" w:rsidR="00016F8C" w:rsidRDefault="00016F8C">
      <w:pPr>
        <w:spacing w:line="530" w:lineRule="exact"/>
        <w:jc w:val="left"/>
        <w:rPr>
          <w:rFonts w:ascii="黑体" w:eastAsia="黑体" w:hAnsi="仿宋_GB2312" w:cs="仿宋_GB2312"/>
          <w:szCs w:val="32"/>
        </w:rPr>
      </w:pPr>
    </w:p>
    <w:p w14:paraId="6484E7D2" w14:textId="77777777" w:rsidR="00016F8C" w:rsidRDefault="008F40EA">
      <w:pPr>
        <w:spacing w:line="530" w:lineRule="exact"/>
        <w:jc w:val="center"/>
        <w:outlineLvl w:val="0"/>
        <w:rPr>
          <w:rFonts w:ascii="宋体" w:eastAsia="宋体" w:hAnsi="宋体"/>
          <w:b/>
          <w:sz w:val="44"/>
          <w:szCs w:val="44"/>
        </w:rPr>
      </w:pPr>
      <w:bookmarkStart w:id="3" w:name="_Toc5104"/>
      <w:r>
        <w:rPr>
          <w:rFonts w:ascii="宋体" w:eastAsia="宋体" w:hAnsi="宋体" w:hint="eastAsia"/>
          <w:b/>
          <w:sz w:val="44"/>
          <w:szCs w:val="44"/>
        </w:rPr>
        <w:lastRenderedPageBreak/>
        <w:t>项目基本信息表</w:t>
      </w:r>
      <w:bookmarkEnd w:id="3"/>
    </w:p>
    <w:p w14:paraId="59BE5E05" w14:textId="77777777" w:rsidR="00016F8C" w:rsidRDefault="00016F8C">
      <w:pPr>
        <w:spacing w:line="530" w:lineRule="exact"/>
        <w:jc w:val="center"/>
        <w:rPr>
          <w:rFonts w:ascii="宋体" w:eastAsia="宋体" w:hAnsi="宋体"/>
          <w:b/>
          <w:sz w:val="44"/>
          <w:szCs w:val="44"/>
        </w:rPr>
      </w:pPr>
    </w:p>
    <w:tbl>
      <w:tblPr>
        <w:tblW w:w="8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93"/>
        <w:gridCol w:w="132"/>
        <w:gridCol w:w="503"/>
        <w:gridCol w:w="425"/>
        <w:gridCol w:w="477"/>
        <w:gridCol w:w="15"/>
        <w:gridCol w:w="833"/>
        <w:gridCol w:w="830"/>
        <w:gridCol w:w="136"/>
        <w:gridCol w:w="29"/>
        <w:gridCol w:w="931"/>
        <w:gridCol w:w="847"/>
        <w:gridCol w:w="210"/>
        <w:gridCol w:w="693"/>
        <w:gridCol w:w="292"/>
        <w:gridCol w:w="123"/>
        <w:gridCol w:w="1108"/>
      </w:tblGrid>
      <w:tr w:rsidR="00016F8C" w14:paraId="1AB27ECA" w14:textId="77777777">
        <w:trPr>
          <w:trHeight w:val="454"/>
          <w:jc w:val="center"/>
        </w:trPr>
        <w:tc>
          <w:tcPr>
            <w:tcW w:w="8877" w:type="dxa"/>
            <w:gridSpan w:val="17"/>
            <w:vAlign w:val="center"/>
          </w:tcPr>
          <w:p w14:paraId="7729D3E2" w14:textId="77777777" w:rsidR="00016F8C" w:rsidRDefault="008F40EA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一、项目基本情况</w:t>
            </w:r>
          </w:p>
        </w:tc>
      </w:tr>
      <w:tr w:rsidR="00016F8C" w14:paraId="7CC9E95A" w14:textId="77777777">
        <w:trPr>
          <w:trHeight w:val="312"/>
          <w:jc w:val="center"/>
        </w:trPr>
        <w:tc>
          <w:tcPr>
            <w:tcW w:w="1928" w:type="dxa"/>
            <w:gridSpan w:val="3"/>
            <w:vAlign w:val="center"/>
          </w:tcPr>
          <w:p w14:paraId="4CB6BE42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项目实施单位</w:t>
            </w:r>
          </w:p>
        </w:tc>
        <w:tc>
          <w:tcPr>
            <w:tcW w:w="2745" w:type="dxa"/>
            <w:gridSpan w:val="7"/>
            <w:vAlign w:val="center"/>
          </w:tcPr>
          <w:p w14:paraId="19ADD0A2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海口市琼山区人民法院</w:t>
            </w:r>
          </w:p>
        </w:tc>
        <w:tc>
          <w:tcPr>
            <w:tcW w:w="1778" w:type="dxa"/>
            <w:gridSpan w:val="2"/>
            <w:vAlign w:val="center"/>
          </w:tcPr>
          <w:p w14:paraId="3C29847C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主管部门</w:t>
            </w:r>
          </w:p>
        </w:tc>
        <w:tc>
          <w:tcPr>
            <w:tcW w:w="2426" w:type="dxa"/>
            <w:gridSpan w:val="5"/>
            <w:vAlign w:val="center"/>
          </w:tcPr>
          <w:p w14:paraId="1FCC5447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海口市琼山区人民法院</w:t>
            </w:r>
          </w:p>
        </w:tc>
      </w:tr>
      <w:tr w:rsidR="00016F8C" w14:paraId="60DA62B3" w14:textId="77777777">
        <w:trPr>
          <w:trHeight w:val="312"/>
          <w:jc w:val="center"/>
        </w:trPr>
        <w:tc>
          <w:tcPr>
            <w:tcW w:w="1928" w:type="dxa"/>
            <w:gridSpan w:val="3"/>
            <w:vAlign w:val="center"/>
          </w:tcPr>
          <w:p w14:paraId="690A1F6C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  <w:tc>
          <w:tcPr>
            <w:tcW w:w="2745" w:type="dxa"/>
            <w:gridSpan w:val="7"/>
            <w:vAlign w:val="center"/>
          </w:tcPr>
          <w:p w14:paraId="44646AA5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马传煌</w:t>
            </w:r>
          </w:p>
        </w:tc>
        <w:tc>
          <w:tcPr>
            <w:tcW w:w="1778" w:type="dxa"/>
            <w:gridSpan w:val="2"/>
            <w:vAlign w:val="center"/>
          </w:tcPr>
          <w:p w14:paraId="5B5C11CF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2426" w:type="dxa"/>
            <w:gridSpan w:val="5"/>
            <w:vAlign w:val="center"/>
          </w:tcPr>
          <w:p w14:paraId="7624122E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65879296</w:t>
            </w:r>
          </w:p>
        </w:tc>
      </w:tr>
      <w:tr w:rsidR="00016F8C" w14:paraId="24F7E1E4" w14:textId="77777777">
        <w:trPr>
          <w:trHeight w:val="312"/>
          <w:jc w:val="center"/>
        </w:trPr>
        <w:tc>
          <w:tcPr>
            <w:tcW w:w="1928" w:type="dxa"/>
            <w:gridSpan w:val="3"/>
            <w:vAlign w:val="center"/>
          </w:tcPr>
          <w:p w14:paraId="35094DC3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地址</w:t>
            </w:r>
          </w:p>
        </w:tc>
        <w:tc>
          <w:tcPr>
            <w:tcW w:w="4523" w:type="dxa"/>
            <w:gridSpan w:val="9"/>
            <w:vAlign w:val="center"/>
          </w:tcPr>
          <w:p w14:paraId="40F8F86C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海口市新大洲大道398号</w:t>
            </w:r>
            <w:r>
              <w:rPr>
                <w:rFonts w:ascii="宋体" w:eastAsia="宋体" w:hAnsi="宋体"/>
                <w:sz w:val="21"/>
                <w:szCs w:val="21"/>
              </w:rPr>
              <w:tab/>
            </w:r>
            <w:r>
              <w:rPr>
                <w:rFonts w:ascii="宋体" w:eastAsia="宋体" w:hAnsi="宋体"/>
                <w:sz w:val="21"/>
                <w:szCs w:val="21"/>
              </w:rPr>
              <w:tab/>
            </w:r>
            <w:r>
              <w:rPr>
                <w:rFonts w:ascii="宋体" w:eastAsia="宋体" w:hAnsi="宋体"/>
                <w:sz w:val="21"/>
                <w:szCs w:val="21"/>
              </w:rPr>
              <w:tab/>
            </w:r>
            <w:r>
              <w:rPr>
                <w:rFonts w:ascii="宋体" w:eastAsia="宋体" w:hAnsi="宋体"/>
                <w:sz w:val="21"/>
                <w:szCs w:val="21"/>
              </w:rPr>
              <w:tab/>
            </w:r>
            <w:r>
              <w:rPr>
                <w:rFonts w:ascii="宋体" w:eastAsia="宋体" w:hAnsi="宋体"/>
                <w:sz w:val="21"/>
                <w:szCs w:val="21"/>
              </w:rPr>
              <w:tab/>
            </w:r>
          </w:p>
        </w:tc>
        <w:tc>
          <w:tcPr>
            <w:tcW w:w="1195" w:type="dxa"/>
            <w:gridSpan w:val="3"/>
            <w:vAlign w:val="center"/>
          </w:tcPr>
          <w:p w14:paraId="2A5F251F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邮编</w:t>
            </w:r>
          </w:p>
        </w:tc>
        <w:tc>
          <w:tcPr>
            <w:tcW w:w="1231" w:type="dxa"/>
            <w:gridSpan w:val="2"/>
            <w:vAlign w:val="center"/>
          </w:tcPr>
          <w:p w14:paraId="1F1FE098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571100</w:t>
            </w:r>
          </w:p>
        </w:tc>
      </w:tr>
      <w:tr w:rsidR="00016F8C" w14:paraId="0733A48C" w14:textId="77777777">
        <w:trPr>
          <w:trHeight w:val="312"/>
          <w:jc w:val="center"/>
        </w:trPr>
        <w:tc>
          <w:tcPr>
            <w:tcW w:w="1928" w:type="dxa"/>
            <w:gridSpan w:val="3"/>
            <w:vAlign w:val="center"/>
          </w:tcPr>
          <w:p w14:paraId="54A1A3EB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项目类型</w:t>
            </w:r>
          </w:p>
        </w:tc>
        <w:tc>
          <w:tcPr>
            <w:tcW w:w="6949" w:type="dxa"/>
            <w:gridSpan w:val="14"/>
            <w:vAlign w:val="center"/>
          </w:tcPr>
          <w:p w14:paraId="581A6222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经常性项目（ √ ）       一次性项目（  ）</w:t>
            </w:r>
          </w:p>
        </w:tc>
      </w:tr>
      <w:tr w:rsidR="00016F8C" w14:paraId="0DB8038A" w14:textId="77777777">
        <w:trPr>
          <w:trHeight w:val="624"/>
          <w:jc w:val="center"/>
        </w:trPr>
        <w:tc>
          <w:tcPr>
            <w:tcW w:w="1928" w:type="dxa"/>
            <w:gridSpan w:val="3"/>
            <w:vAlign w:val="center"/>
          </w:tcPr>
          <w:p w14:paraId="633C3B71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计划投资额</w:t>
            </w:r>
          </w:p>
          <w:p w14:paraId="18C13AD1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（万元）</w:t>
            </w:r>
          </w:p>
        </w:tc>
        <w:tc>
          <w:tcPr>
            <w:tcW w:w="917" w:type="dxa"/>
            <w:gridSpan w:val="3"/>
            <w:vAlign w:val="center"/>
          </w:tcPr>
          <w:p w14:paraId="47FA1275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</w:t>
            </w: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80</w:t>
            </w:r>
          </w:p>
        </w:tc>
        <w:tc>
          <w:tcPr>
            <w:tcW w:w="1799" w:type="dxa"/>
            <w:gridSpan w:val="3"/>
            <w:vAlign w:val="center"/>
          </w:tcPr>
          <w:p w14:paraId="5FA2E4A0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实际到位资金（万元）</w:t>
            </w:r>
          </w:p>
        </w:tc>
        <w:tc>
          <w:tcPr>
            <w:tcW w:w="960" w:type="dxa"/>
            <w:gridSpan w:val="2"/>
            <w:vAlign w:val="center"/>
          </w:tcPr>
          <w:p w14:paraId="0729AAF7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</w:t>
            </w: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80</w:t>
            </w:r>
          </w:p>
        </w:tc>
        <w:tc>
          <w:tcPr>
            <w:tcW w:w="1750" w:type="dxa"/>
            <w:gridSpan w:val="3"/>
            <w:vAlign w:val="center"/>
          </w:tcPr>
          <w:p w14:paraId="64907B3A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实际使用情况（万元）</w:t>
            </w:r>
          </w:p>
        </w:tc>
        <w:tc>
          <w:tcPr>
            <w:tcW w:w="1523" w:type="dxa"/>
            <w:gridSpan w:val="3"/>
            <w:vAlign w:val="center"/>
          </w:tcPr>
          <w:p w14:paraId="15D45470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</w:t>
            </w: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80</w:t>
            </w:r>
          </w:p>
        </w:tc>
      </w:tr>
      <w:tr w:rsidR="00016F8C" w14:paraId="42D68C64" w14:textId="77777777">
        <w:trPr>
          <w:trHeight w:val="312"/>
          <w:jc w:val="center"/>
        </w:trPr>
        <w:tc>
          <w:tcPr>
            <w:tcW w:w="1928" w:type="dxa"/>
            <w:gridSpan w:val="3"/>
            <w:vAlign w:val="center"/>
          </w:tcPr>
          <w:p w14:paraId="676C771C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其中：中央财政</w:t>
            </w:r>
          </w:p>
        </w:tc>
        <w:tc>
          <w:tcPr>
            <w:tcW w:w="917" w:type="dxa"/>
            <w:gridSpan w:val="3"/>
            <w:vAlign w:val="center"/>
          </w:tcPr>
          <w:p w14:paraId="47224CEE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vAlign w:val="center"/>
          </w:tcPr>
          <w:p w14:paraId="09EE258C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其中：中央财政</w:t>
            </w:r>
          </w:p>
        </w:tc>
        <w:tc>
          <w:tcPr>
            <w:tcW w:w="960" w:type="dxa"/>
            <w:gridSpan w:val="2"/>
            <w:vAlign w:val="center"/>
          </w:tcPr>
          <w:p w14:paraId="10233298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0" w:type="dxa"/>
            <w:gridSpan w:val="3"/>
            <w:vAlign w:val="center"/>
          </w:tcPr>
          <w:p w14:paraId="3158B6AE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其中：中央财政</w:t>
            </w:r>
          </w:p>
        </w:tc>
        <w:tc>
          <w:tcPr>
            <w:tcW w:w="1523" w:type="dxa"/>
            <w:gridSpan w:val="3"/>
            <w:vAlign w:val="center"/>
          </w:tcPr>
          <w:p w14:paraId="3364F34C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16F8C" w14:paraId="416621C3" w14:textId="77777777">
        <w:trPr>
          <w:trHeight w:val="312"/>
          <w:jc w:val="center"/>
        </w:trPr>
        <w:tc>
          <w:tcPr>
            <w:tcW w:w="1928" w:type="dxa"/>
            <w:gridSpan w:val="3"/>
            <w:vAlign w:val="center"/>
          </w:tcPr>
          <w:p w14:paraId="3BD4B3BE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省财政</w:t>
            </w:r>
          </w:p>
        </w:tc>
        <w:tc>
          <w:tcPr>
            <w:tcW w:w="917" w:type="dxa"/>
            <w:gridSpan w:val="3"/>
            <w:vAlign w:val="center"/>
          </w:tcPr>
          <w:p w14:paraId="6A004A93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</w:t>
            </w: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80</w:t>
            </w:r>
          </w:p>
        </w:tc>
        <w:tc>
          <w:tcPr>
            <w:tcW w:w="1799" w:type="dxa"/>
            <w:gridSpan w:val="3"/>
            <w:vAlign w:val="center"/>
          </w:tcPr>
          <w:p w14:paraId="2839DF57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省财政</w:t>
            </w:r>
          </w:p>
        </w:tc>
        <w:tc>
          <w:tcPr>
            <w:tcW w:w="960" w:type="dxa"/>
            <w:gridSpan w:val="2"/>
            <w:vAlign w:val="center"/>
          </w:tcPr>
          <w:p w14:paraId="4F39E2B3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</w:t>
            </w: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80</w:t>
            </w:r>
          </w:p>
        </w:tc>
        <w:tc>
          <w:tcPr>
            <w:tcW w:w="1750" w:type="dxa"/>
            <w:gridSpan w:val="3"/>
            <w:vAlign w:val="center"/>
          </w:tcPr>
          <w:p w14:paraId="7ABABB8D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省财政</w:t>
            </w:r>
          </w:p>
        </w:tc>
        <w:tc>
          <w:tcPr>
            <w:tcW w:w="1523" w:type="dxa"/>
            <w:gridSpan w:val="3"/>
            <w:vAlign w:val="center"/>
          </w:tcPr>
          <w:p w14:paraId="68B9F7D9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</w:t>
            </w: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80</w:t>
            </w:r>
          </w:p>
        </w:tc>
      </w:tr>
      <w:tr w:rsidR="00016F8C" w14:paraId="341FBA1A" w14:textId="77777777">
        <w:trPr>
          <w:trHeight w:val="312"/>
          <w:jc w:val="center"/>
        </w:trPr>
        <w:tc>
          <w:tcPr>
            <w:tcW w:w="1928" w:type="dxa"/>
            <w:gridSpan w:val="3"/>
            <w:vAlign w:val="center"/>
          </w:tcPr>
          <w:p w14:paraId="062A1F31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市县财政</w:t>
            </w:r>
          </w:p>
        </w:tc>
        <w:tc>
          <w:tcPr>
            <w:tcW w:w="917" w:type="dxa"/>
            <w:gridSpan w:val="3"/>
            <w:vAlign w:val="center"/>
          </w:tcPr>
          <w:p w14:paraId="18FB5D1D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vAlign w:val="center"/>
          </w:tcPr>
          <w:p w14:paraId="7E2FF1DB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市县财政</w:t>
            </w:r>
          </w:p>
        </w:tc>
        <w:tc>
          <w:tcPr>
            <w:tcW w:w="960" w:type="dxa"/>
            <w:gridSpan w:val="2"/>
            <w:vAlign w:val="center"/>
          </w:tcPr>
          <w:p w14:paraId="105E53F9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0" w:type="dxa"/>
            <w:gridSpan w:val="3"/>
            <w:vAlign w:val="center"/>
          </w:tcPr>
          <w:p w14:paraId="0DC84337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市县财政</w:t>
            </w:r>
          </w:p>
        </w:tc>
        <w:tc>
          <w:tcPr>
            <w:tcW w:w="1523" w:type="dxa"/>
            <w:gridSpan w:val="3"/>
            <w:vAlign w:val="center"/>
          </w:tcPr>
          <w:p w14:paraId="56C73A98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16F8C" w14:paraId="670CFD7B" w14:textId="77777777">
        <w:trPr>
          <w:trHeight w:val="312"/>
          <w:jc w:val="center"/>
        </w:trPr>
        <w:tc>
          <w:tcPr>
            <w:tcW w:w="1928" w:type="dxa"/>
            <w:gridSpan w:val="3"/>
            <w:vAlign w:val="center"/>
          </w:tcPr>
          <w:p w14:paraId="40334BF7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</w:p>
        </w:tc>
        <w:tc>
          <w:tcPr>
            <w:tcW w:w="917" w:type="dxa"/>
            <w:gridSpan w:val="3"/>
            <w:vAlign w:val="center"/>
          </w:tcPr>
          <w:p w14:paraId="0AF61861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vAlign w:val="center"/>
          </w:tcPr>
          <w:p w14:paraId="1E11E5F5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</w:p>
        </w:tc>
        <w:tc>
          <w:tcPr>
            <w:tcW w:w="960" w:type="dxa"/>
            <w:gridSpan w:val="2"/>
            <w:vAlign w:val="center"/>
          </w:tcPr>
          <w:p w14:paraId="2FAF9BA1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0" w:type="dxa"/>
            <w:gridSpan w:val="3"/>
            <w:vAlign w:val="center"/>
          </w:tcPr>
          <w:p w14:paraId="7EF24F18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</w:p>
        </w:tc>
        <w:tc>
          <w:tcPr>
            <w:tcW w:w="1523" w:type="dxa"/>
            <w:gridSpan w:val="3"/>
            <w:vAlign w:val="center"/>
          </w:tcPr>
          <w:p w14:paraId="30D1433B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16F8C" w14:paraId="60CA2994" w14:textId="77777777">
        <w:trPr>
          <w:trHeight w:val="454"/>
          <w:jc w:val="center"/>
        </w:trPr>
        <w:tc>
          <w:tcPr>
            <w:tcW w:w="8877" w:type="dxa"/>
            <w:gridSpan w:val="17"/>
            <w:vAlign w:val="center"/>
          </w:tcPr>
          <w:p w14:paraId="786549B9" w14:textId="77777777" w:rsidR="00016F8C" w:rsidRDefault="008F40EA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二、</w:t>
            </w:r>
            <w:r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绩效评价指标评分</w:t>
            </w:r>
          </w:p>
        </w:tc>
      </w:tr>
      <w:tr w:rsidR="00016F8C" w14:paraId="2D81BC8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  <w:jc w:val="center"/>
        </w:trPr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A9F7D8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一级指标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95F496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4CD2B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FF10C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2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F1320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三级指标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DB48D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45DDE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得分</w:t>
            </w:r>
          </w:p>
        </w:tc>
      </w:tr>
      <w:tr w:rsidR="00016F8C" w14:paraId="4433D80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  <w:jc w:val="center"/>
        </w:trPr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B622F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项目决策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293AB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7E4DA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项目目标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38851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14E7C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目标内容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CDAB2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E84A7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3</w:t>
            </w:r>
          </w:p>
        </w:tc>
      </w:tr>
      <w:tr w:rsidR="00016F8C" w14:paraId="2CD2220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  <w:jc w:val="center"/>
        </w:trPr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36AD3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5D1CD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EABAC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决策过程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CA53F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C51D4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决策依据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C1A17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1C9A8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</w:t>
            </w:r>
          </w:p>
        </w:tc>
      </w:tr>
      <w:tr w:rsidR="00016F8C" w14:paraId="251917D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  <w:jc w:val="center"/>
        </w:trPr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11568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EF199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6AF9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FBDFB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812C4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决策程序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48EBE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4E8F0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</w:t>
            </w:r>
          </w:p>
        </w:tc>
      </w:tr>
      <w:tr w:rsidR="00016F8C" w14:paraId="79DE5D4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  <w:jc w:val="center"/>
        </w:trPr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3F549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5C01E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82D7E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资金分配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61882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7160E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分配办法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60755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3FF1B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</w:t>
            </w:r>
          </w:p>
        </w:tc>
      </w:tr>
      <w:tr w:rsidR="00016F8C" w14:paraId="52F9C80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  <w:jc w:val="center"/>
        </w:trPr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CC4DB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8E698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31151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BF777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15C0E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分配结果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57E65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EC573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</w:t>
            </w:r>
          </w:p>
        </w:tc>
      </w:tr>
      <w:tr w:rsidR="00016F8C" w14:paraId="0D77E48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  <w:jc w:val="center"/>
        </w:trPr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BD377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项目管理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C6009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3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D1102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资金到位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26E77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4A4EC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到位率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7B578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99E3B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</w:t>
            </w:r>
          </w:p>
        </w:tc>
      </w:tr>
      <w:tr w:rsidR="00016F8C" w14:paraId="5DDEC26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  <w:jc w:val="center"/>
        </w:trPr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7A1A8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178DB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646B2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2EC0A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5F927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到位时效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40583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46335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</w:t>
            </w:r>
          </w:p>
        </w:tc>
      </w:tr>
      <w:tr w:rsidR="00016F8C" w14:paraId="06F3BD1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  <w:jc w:val="center"/>
        </w:trPr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63E0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85149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06E1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资金管理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BC9C6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85E7E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资金使用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DA5AC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97D2B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7</w:t>
            </w:r>
          </w:p>
        </w:tc>
      </w:tr>
      <w:tr w:rsidR="00016F8C" w14:paraId="66540D7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  <w:jc w:val="center"/>
        </w:trPr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975AA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3ECF3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5F93A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6DC78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4BC7C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财务管理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FD987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9133D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2</w:t>
            </w:r>
          </w:p>
        </w:tc>
      </w:tr>
      <w:tr w:rsidR="00016F8C" w14:paraId="0EB2BC5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  <w:jc w:val="center"/>
        </w:trPr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53CE9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E96B5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84BFD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组织实施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7DF29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8EEDB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组织机构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0128E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4955B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016F8C" w14:paraId="4667632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  <w:jc w:val="center"/>
        </w:trPr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0CDB1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FE8F4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909D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0A4D1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F87DF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管理制度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C345B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13F55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9</w:t>
            </w:r>
          </w:p>
        </w:tc>
      </w:tr>
      <w:tr w:rsidR="00016F8C" w14:paraId="778F5FF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  <w:jc w:val="center"/>
        </w:trPr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42072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项目绩效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D7541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3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380F2A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项目产出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AA7BD9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E1982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产出数量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57CB9" w14:textId="77777777" w:rsidR="00016F8C" w:rsidRDefault="008F40EA">
            <w:pPr>
              <w:autoSpaceDN w:val="0"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E9FA6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2</w:t>
            </w:r>
          </w:p>
        </w:tc>
      </w:tr>
      <w:tr w:rsidR="00016F8C" w14:paraId="271AB9D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  <w:jc w:val="center"/>
        </w:trPr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2986C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3888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4B9652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D28443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8A1DB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产出质量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62C25" w14:textId="77777777" w:rsidR="00016F8C" w:rsidRDefault="008F40EA">
            <w:pPr>
              <w:autoSpaceDN w:val="0"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87344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</w:t>
            </w:r>
          </w:p>
        </w:tc>
      </w:tr>
      <w:tr w:rsidR="00016F8C" w14:paraId="425D2CB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  <w:jc w:val="center"/>
        </w:trPr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93C09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FC90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C5EB3E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DE7594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17041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产出时效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C3E02" w14:textId="77777777" w:rsidR="00016F8C" w:rsidRDefault="008F40EA">
            <w:pPr>
              <w:autoSpaceDN w:val="0"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3CF1C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</w:t>
            </w:r>
          </w:p>
        </w:tc>
      </w:tr>
      <w:tr w:rsidR="00016F8C" w14:paraId="6459E6A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  <w:jc w:val="center"/>
        </w:trPr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C752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04FE8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65D2E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1AF1D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7B99C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产出成本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879DA" w14:textId="77777777" w:rsidR="00016F8C" w:rsidRDefault="008F40EA">
            <w:pPr>
              <w:autoSpaceDN w:val="0"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7746B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3</w:t>
            </w:r>
          </w:p>
        </w:tc>
      </w:tr>
      <w:tr w:rsidR="00016F8C" w14:paraId="00D52F3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  <w:jc w:val="center"/>
        </w:trPr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1FD23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92691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99765F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项目效益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5EF15A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</w:p>
        </w:tc>
        <w:tc>
          <w:tcPr>
            <w:tcW w:w="2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DF78B" w14:textId="77777777" w:rsidR="00016F8C" w:rsidRDefault="008F40EA">
            <w:pPr>
              <w:autoSpaceDN w:val="0"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经济效益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E4E0F" w14:textId="77777777" w:rsidR="00016F8C" w:rsidRDefault="008F40EA">
            <w:pPr>
              <w:autoSpaceDN w:val="0"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588FD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</w:t>
            </w:r>
          </w:p>
        </w:tc>
      </w:tr>
      <w:tr w:rsidR="00016F8C" w14:paraId="10C920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  <w:jc w:val="center"/>
        </w:trPr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0707A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7AD99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7B8B2F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973593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EF9AB" w14:textId="77777777" w:rsidR="00016F8C" w:rsidRDefault="008F40EA">
            <w:pPr>
              <w:autoSpaceDN w:val="0"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社会效益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CEC3B" w14:textId="77777777" w:rsidR="00016F8C" w:rsidRDefault="008F40EA">
            <w:pPr>
              <w:autoSpaceDN w:val="0"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F39CC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</w:t>
            </w:r>
          </w:p>
        </w:tc>
      </w:tr>
      <w:tr w:rsidR="00016F8C" w14:paraId="11D0854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  <w:jc w:val="center"/>
        </w:trPr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1DBF4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FD2AA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21B858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A9FA16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BE9F8" w14:textId="77777777" w:rsidR="00016F8C" w:rsidRDefault="008F40EA">
            <w:pPr>
              <w:autoSpaceDN w:val="0"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环境效益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BAFF9" w14:textId="77777777" w:rsidR="00016F8C" w:rsidRDefault="008F40EA">
            <w:pPr>
              <w:autoSpaceDN w:val="0"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ADE57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8</w:t>
            </w:r>
          </w:p>
        </w:tc>
      </w:tr>
      <w:tr w:rsidR="00016F8C" w14:paraId="16EA1CE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  <w:jc w:val="center"/>
        </w:trPr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4B355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07781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E56F7A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F2461B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48CA" w14:textId="77777777" w:rsidR="00016F8C" w:rsidRDefault="008F40EA">
            <w:pPr>
              <w:autoSpaceDN w:val="0"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可持续影响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D22BC" w14:textId="77777777" w:rsidR="00016F8C" w:rsidRDefault="008F40EA">
            <w:pPr>
              <w:autoSpaceDN w:val="0"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A465C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8</w:t>
            </w:r>
          </w:p>
        </w:tc>
      </w:tr>
      <w:tr w:rsidR="00016F8C" w14:paraId="335A4A4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  <w:jc w:val="center"/>
        </w:trPr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294F8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9AE89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97957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0C198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A689" w14:textId="77777777" w:rsidR="00016F8C" w:rsidRDefault="008F40EA">
            <w:pPr>
              <w:autoSpaceDN w:val="0"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服务对象满意度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47FBA" w14:textId="77777777" w:rsidR="00016F8C" w:rsidRDefault="008F40EA">
            <w:pPr>
              <w:autoSpaceDN w:val="0"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F7FC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8</w:t>
            </w:r>
          </w:p>
        </w:tc>
      </w:tr>
      <w:tr w:rsidR="00016F8C" w14:paraId="4AEE70E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  <w:jc w:val="center"/>
        </w:trPr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137F4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总分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C4629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C6769" w14:textId="77777777" w:rsidR="00016F8C" w:rsidRDefault="00016F8C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82327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2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5A52" w14:textId="77777777" w:rsidR="00016F8C" w:rsidRDefault="00016F8C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ADCC0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66E0" w14:textId="77777777" w:rsidR="00016F8C" w:rsidRDefault="008F40EA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instrText xml:space="preserve"> =SUM(ABOVE) \# "#,##0" </w:instrText>
            </w:r>
            <w: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fldChar w:fldCharType="separate"/>
            </w:r>
            <w: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93</w:t>
            </w:r>
            <w: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fldChar w:fldCharType="end"/>
            </w:r>
          </w:p>
        </w:tc>
      </w:tr>
      <w:tr w:rsidR="00016F8C" w14:paraId="29C6CB2B" w14:textId="77777777">
        <w:tblPrEx>
          <w:tblCellMar>
            <w:left w:w="108" w:type="dxa"/>
            <w:right w:w="108" w:type="dxa"/>
          </w:tblCellMar>
        </w:tblPrEx>
        <w:trPr>
          <w:trHeight w:val="312"/>
          <w:jc w:val="center"/>
        </w:trPr>
        <w:tc>
          <w:tcPr>
            <w:tcW w:w="4508" w:type="dxa"/>
            <w:gridSpan w:val="8"/>
            <w:vAlign w:val="center"/>
          </w:tcPr>
          <w:p w14:paraId="386DF302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评价等次</w:t>
            </w:r>
          </w:p>
        </w:tc>
        <w:tc>
          <w:tcPr>
            <w:tcW w:w="4369" w:type="dxa"/>
            <w:gridSpan w:val="9"/>
            <w:vAlign w:val="center"/>
          </w:tcPr>
          <w:p w14:paraId="6D106A31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优</w:t>
            </w:r>
          </w:p>
        </w:tc>
      </w:tr>
      <w:tr w:rsidR="00016F8C" w14:paraId="53346E2D" w14:textId="77777777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8877" w:type="dxa"/>
            <w:gridSpan w:val="17"/>
            <w:vAlign w:val="center"/>
          </w:tcPr>
          <w:p w14:paraId="4A6D03B7" w14:textId="77777777" w:rsidR="00016F8C" w:rsidRDefault="008F40EA">
            <w:pPr>
              <w:spacing w:line="280" w:lineRule="exact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lastRenderedPageBreak/>
              <w:t>三、评价人员</w:t>
            </w:r>
          </w:p>
        </w:tc>
      </w:tr>
      <w:tr w:rsidR="00016F8C" w14:paraId="3AFE3FBD" w14:textId="77777777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293" w:type="dxa"/>
            <w:vAlign w:val="center"/>
          </w:tcPr>
          <w:p w14:paraId="1D73A75D" w14:textId="77777777" w:rsidR="00016F8C" w:rsidRDefault="008F40EA">
            <w:pPr>
              <w:tabs>
                <w:tab w:val="left" w:pos="592"/>
              </w:tabs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  名</w:t>
            </w:r>
          </w:p>
        </w:tc>
        <w:tc>
          <w:tcPr>
            <w:tcW w:w="1537" w:type="dxa"/>
            <w:gridSpan w:val="4"/>
            <w:vAlign w:val="center"/>
          </w:tcPr>
          <w:p w14:paraId="78E86DA7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职务/职称</w:t>
            </w:r>
          </w:p>
        </w:tc>
        <w:tc>
          <w:tcPr>
            <w:tcW w:w="3831" w:type="dxa"/>
            <w:gridSpan w:val="8"/>
            <w:vAlign w:val="center"/>
          </w:tcPr>
          <w:p w14:paraId="07C39BD4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单   位</w:t>
            </w:r>
          </w:p>
        </w:tc>
        <w:tc>
          <w:tcPr>
            <w:tcW w:w="2216" w:type="dxa"/>
            <w:gridSpan w:val="4"/>
            <w:vAlign w:val="center"/>
          </w:tcPr>
          <w:p w14:paraId="763DC6BD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签 字</w:t>
            </w:r>
          </w:p>
        </w:tc>
      </w:tr>
      <w:tr w:rsidR="00016F8C" w14:paraId="27986202" w14:textId="77777777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293" w:type="dxa"/>
            <w:vAlign w:val="center"/>
          </w:tcPr>
          <w:p w14:paraId="46E011E6" w14:textId="77777777" w:rsidR="00016F8C" w:rsidRDefault="008F40E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陈向阳</w:t>
            </w:r>
          </w:p>
        </w:tc>
        <w:tc>
          <w:tcPr>
            <w:tcW w:w="1537" w:type="dxa"/>
            <w:gridSpan w:val="4"/>
            <w:vAlign w:val="center"/>
          </w:tcPr>
          <w:p w14:paraId="1D1B6F09" w14:textId="77777777" w:rsidR="00016F8C" w:rsidRDefault="008F40E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主任会计师</w:t>
            </w:r>
          </w:p>
        </w:tc>
        <w:tc>
          <w:tcPr>
            <w:tcW w:w="3831" w:type="dxa"/>
            <w:gridSpan w:val="8"/>
            <w:vAlign w:val="center"/>
          </w:tcPr>
          <w:p w14:paraId="407F74E0" w14:textId="77777777" w:rsidR="00016F8C" w:rsidRDefault="008F40E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海南鸿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晔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会计师事务所（普通合伙）</w:t>
            </w:r>
          </w:p>
        </w:tc>
        <w:tc>
          <w:tcPr>
            <w:tcW w:w="2216" w:type="dxa"/>
            <w:gridSpan w:val="4"/>
            <w:vAlign w:val="center"/>
          </w:tcPr>
          <w:p w14:paraId="74B38F96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16F8C" w14:paraId="1F544CC3" w14:textId="77777777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293" w:type="dxa"/>
            <w:vAlign w:val="center"/>
          </w:tcPr>
          <w:p w14:paraId="1BF4AB97" w14:textId="77777777" w:rsidR="00016F8C" w:rsidRDefault="008F40E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常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燕</w:t>
            </w:r>
          </w:p>
        </w:tc>
        <w:tc>
          <w:tcPr>
            <w:tcW w:w="1537" w:type="dxa"/>
            <w:gridSpan w:val="4"/>
            <w:vAlign w:val="center"/>
          </w:tcPr>
          <w:p w14:paraId="14677090" w14:textId="77777777" w:rsidR="00016F8C" w:rsidRDefault="008F40E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注册会计师</w:t>
            </w:r>
          </w:p>
        </w:tc>
        <w:tc>
          <w:tcPr>
            <w:tcW w:w="3831" w:type="dxa"/>
            <w:gridSpan w:val="8"/>
            <w:vAlign w:val="center"/>
          </w:tcPr>
          <w:p w14:paraId="5F55FA56" w14:textId="77777777" w:rsidR="00016F8C" w:rsidRDefault="008F40E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海南鸿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晔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会计师事务所（普通合伙）</w:t>
            </w:r>
          </w:p>
        </w:tc>
        <w:tc>
          <w:tcPr>
            <w:tcW w:w="2216" w:type="dxa"/>
            <w:gridSpan w:val="4"/>
            <w:vAlign w:val="center"/>
          </w:tcPr>
          <w:p w14:paraId="00718DA9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16F8C" w14:paraId="26D87DE3" w14:textId="77777777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293" w:type="dxa"/>
            <w:vAlign w:val="center"/>
          </w:tcPr>
          <w:p w14:paraId="00118972" w14:textId="77777777" w:rsidR="00016F8C" w:rsidRDefault="008F40E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程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源</w:t>
            </w:r>
          </w:p>
        </w:tc>
        <w:tc>
          <w:tcPr>
            <w:tcW w:w="1537" w:type="dxa"/>
            <w:gridSpan w:val="4"/>
            <w:vAlign w:val="center"/>
          </w:tcPr>
          <w:p w14:paraId="3BD286A9" w14:textId="77777777" w:rsidR="00016F8C" w:rsidRDefault="008F40E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会计师</w:t>
            </w:r>
          </w:p>
        </w:tc>
        <w:tc>
          <w:tcPr>
            <w:tcW w:w="3831" w:type="dxa"/>
            <w:gridSpan w:val="8"/>
            <w:vAlign w:val="center"/>
          </w:tcPr>
          <w:p w14:paraId="1684D1FC" w14:textId="77777777" w:rsidR="00016F8C" w:rsidRDefault="008F40E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海南鸿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晔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会计师事务所（普通合伙）</w:t>
            </w:r>
          </w:p>
        </w:tc>
        <w:tc>
          <w:tcPr>
            <w:tcW w:w="2216" w:type="dxa"/>
            <w:gridSpan w:val="4"/>
            <w:vAlign w:val="center"/>
          </w:tcPr>
          <w:p w14:paraId="00786C1E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16F8C" w14:paraId="37D79FB1" w14:textId="77777777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293" w:type="dxa"/>
            <w:vAlign w:val="center"/>
          </w:tcPr>
          <w:p w14:paraId="5A622FC7" w14:textId="77777777" w:rsidR="00016F8C" w:rsidRDefault="008F40E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高水玲</w:t>
            </w:r>
            <w:proofErr w:type="gramEnd"/>
          </w:p>
        </w:tc>
        <w:tc>
          <w:tcPr>
            <w:tcW w:w="1537" w:type="dxa"/>
            <w:gridSpan w:val="4"/>
            <w:vAlign w:val="center"/>
          </w:tcPr>
          <w:p w14:paraId="03CFC11F" w14:textId="77777777" w:rsidR="00016F8C" w:rsidRDefault="008F40E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助理会计师</w:t>
            </w:r>
          </w:p>
        </w:tc>
        <w:tc>
          <w:tcPr>
            <w:tcW w:w="3831" w:type="dxa"/>
            <w:gridSpan w:val="8"/>
            <w:vAlign w:val="center"/>
          </w:tcPr>
          <w:p w14:paraId="5430798F" w14:textId="77777777" w:rsidR="00016F8C" w:rsidRDefault="008F40E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海南鸿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晔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会计师事务所（普通合伙）</w:t>
            </w:r>
          </w:p>
        </w:tc>
        <w:tc>
          <w:tcPr>
            <w:tcW w:w="2216" w:type="dxa"/>
            <w:gridSpan w:val="4"/>
            <w:vAlign w:val="center"/>
          </w:tcPr>
          <w:p w14:paraId="62B43EBC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16F8C" w14:paraId="172279F8" w14:textId="77777777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877" w:type="dxa"/>
            <w:gridSpan w:val="17"/>
            <w:tcBorders>
              <w:bottom w:val="single" w:sz="4" w:space="0" w:color="auto"/>
            </w:tcBorders>
            <w:vAlign w:val="center"/>
          </w:tcPr>
          <w:p w14:paraId="66162AA1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B6E60D0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4851534" w14:textId="77777777" w:rsidR="00016F8C" w:rsidRDefault="008F40EA">
            <w:pPr>
              <w:spacing w:line="280" w:lineRule="exact"/>
              <w:ind w:firstLineChars="1300" w:firstLine="273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评价工作组组长（签字）：</w:t>
            </w:r>
          </w:p>
          <w:p w14:paraId="108B5FA8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DE17BDC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E5979DE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29A51669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D598F0A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2FD144C1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A477CF4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3915223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2908FD15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8E1C58D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8649188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52FEA0A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A328774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F8356DE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CA84170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DE347C5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345217D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E2298D7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04E678B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2AE707A7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C1D686E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F3C5134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803FA81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BADECB2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A5E4D99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ED38D78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4E718D8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0B11805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项目单位负责人（签字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并单位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盖章）：</w:t>
            </w:r>
          </w:p>
          <w:p w14:paraId="04F353E8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5E6A7D4" w14:textId="77777777" w:rsidR="00016F8C" w:rsidRDefault="008F40EA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年    月   日</w:t>
            </w:r>
          </w:p>
          <w:p w14:paraId="7CC11A7F" w14:textId="77777777" w:rsidR="00016F8C" w:rsidRDefault="00016F8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20ADCE13" w14:textId="77777777" w:rsidR="00016F8C" w:rsidRDefault="008F40EA">
      <w:pPr>
        <w:spacing w:line="578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财政支出项目绩效评价报告</w:t>
      </w:r>
    </w:p>
    <w:p w14:paraId="46C78478" w14:textId="77777777" w:rsidR="00016F8C" w:rsidRDefault="00016F8C">
      <w:pPr>
        <w:spacing w:line="578" w:lineRule="exact"/>
        <w:jc w:val="center"/>
        <w:rPr>
          <w:rFonts w:ascii="宋体" w:eastAsia="宋体" w:hAnsi="宋体"/>
          <w:b/>
          <w:bCs/>
          <w:color w:val="000000"/>
          <w:sz w:val="44"/>
          <w:szCs w:val="44"/>
        </w:rPr>
      </w:pPr>
    </w:p>
    <w:p w14:paraId="6F31DA10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为加强财政支出管理，提高资金使用效益，根据</w:t>
      </w:r>
      <w:r>
        <w:rPr>
          <w:rFonts w:hAnsi="仿宋_GB2312" w:cs="仿宋_GB2312" w:hint="eastAsia"/>
          <w:szCs w:val="32"/>
        </w:rPr>
        <w:t>《海南省财政厅关于开展2019年预算绩效管理工作的通知》</w:t>
      </w:r>
      <w:r>
        <w:rPr>
          <w:rFonts w:hint="eastAsia"/>
          <w:szCs w:val="32"/>
        </w:rPr>
        <w:t>文件要求，上年部门预算</w:t>
      </w:r>
      <w:proofErr w:type="gramStart"/>
      <w:r>
        <w:rPr>
          <w:rFonts w:hint="eastAsia"/>
          <w:szCs w:val="32"/>
        </w:rPr>
        <w:t>中项目</w:t>
      </w:r>
      <w:proofErr w:type="gramEnd"/>
      <w:r>
        <w:rPr>
          <w:rFonts w:hint="eastAsia"/>
          <w:szCs w:val="32"/>
        </w:rPr>
        <w:t>金额在100万元（含）以上，申报了绩效目标的预算项目都要开展项目绩效评价，琼山区人民法院“综合事务”项目符合评价要求。为此，琼山区人民法院委托海南鸿</w:t>
      </w:r>
      <w:proofErr w:type="gramStart"/>
      <w:r>
        <w:rPr>
          <w:rFonts w:hint="eastAsia"/>
          <w:szCs w:val="32"/>
        </w:rPr>
        <w:t>晔</w:t>
      </w:r>
      <w:proofErr w:type="gramEnd"/>
      <w:r>
        <w:rPr>
          <w:rFonts w:hint="eastAsia"/>
          <w:szCs w:val="32"/>
        </w:rPr>
        <w:t>会计师事务所（普通合伙）对“综合事务”项目进行了项目绩效评价。具体情况如下：</w:t>
      </w:r>
    </w:p>
    <w:p w14:paraId="66879C49" w14:textId="77777777" w:rsidR="00016F8C" w:rsidRDefault="008F40EA">
      <w:pPr>
        <w:spacing w:line="578" w:lineRule="exact"/>
        <w:ind w:firstLineChars="200" w:firstLine="640"/>
        <w:outlineLvl w:val="0"/>
        <w:rPr>
          <w:rFonts w:ascii="黑体" w:eastAsia="黑体" w:hAnsi="黑体"/>
          <w:bCs/>
          <w:szCs w:val="32"/>
        </w:rPr>
      </w:pPr>
      <w:bookmarkStart w:id="4" w:name="_Toc23402"/>
      <w:r>
        <w:rPr>
          <w:rFonts w:ascii="黑体" w:eastAsia="黑体" w:hAnsi="黑体" w:hint="eastAsia"/>
          <w:bCs/>
          <w:szCs w:val="32"/>
        </w:rPr>
        <w:t>一、项目概况</w:t>
      </w:r>
      <w:bookmarkEnd w:id="4"/>
    </w:p>
    <w:p w14:paraId="7B837BC0" w14:textId="77777777" w:rsidR="00016F8C" w:rsidRDefault="008F40EA">
      <w:pPr>
        <w:spacing w:line="578" w:lineRule="exact"/>
        <w:ind w:firstLineChars="200" w:firstLine="643"/>
        <w:outlineLvl w:val="1"/>
        <w:rPr>
          <w:rFonts w:ascii="楷体" w:eastAsia="楷体" w:hAnsi="楷体"/>
          <w:b/>
          <w:bCs/>
          <w:szCs w:val="32"/>
        </w:rPr>
      </w:pPr>
      <w:bookmarkStart w:id="5" w:name="_Toc19981"/>
      <w:r>
        <w:rPr>
          <w:rFonts w:ascii="楷体" w:eastAsia="楷体" w:hAnsi="楷体" w:hint="eastAsia"/>
          <w:b/>
          <w:bCs/>
          <w:szCs w:val="32"/>
        </w:rPr>
        <w:t>（一）项目单位基本情况</w:t>
      </w:r>
      <w:bookmarkEnd w:id="5"/>
    </w:p>
    <w:p w14:paraId="7E2F6FC7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根据中共海口市委、海口市人民政府《关于印发海口市行政区划调整区级机构设置方案的通知》（海委</w:t>
      </w:r>
      <w:r>
        <w:rPr>
          <w:szCs w:val="32"/>
        </w:rPr>
        <w:t>[2002]64号精神）设置琼山区人民法院</w:t>
      </w:r>
      <w:r>
        <w:rPr>
          <w:rFonts w:hint="eastAsia"/>
          <w:szCs w:val="32"/>
        </w:rPr>
        <w:t>，主管琼山区的行政、民事、刑事案件审判工作。根据中共琼山区委办公室《关于印发海口市琼山区人民法院职能配置和人员编制规定的通知》（琼山</w:t>
      </w:r>
      <w:proofErr w:type="gramStart"/>
      <w:r>
        <w:rPr>
          <w:rFonts w:hint="eastAsia"/>
          <w:szCs w:val="32"/>
        </w:rPr>
        <w:t>党办发</w:t>
      </w:r>
      <w:proofErr w:type="gramEnd"/>
      <w:r>
        <w:rPr>
          <w:szCs w:val="32"/>
        </w:rPr>
        <w:t>[2003]20号）</w:t>
      </w:r>
      <w:r>
        <w:rPr>
          <w:rFonts w:hint="eastAsia"/>
          <w:szCs w:val="32"/>
        </w:rPr>
        <w:t>文件，</w:t>
      </w:r>
      <w:r>
        <w:rPr>
          <w:szCs w:val="32"/>
        </w:rPr>
        <w:t>琼山区人民法院内设</w:t>
      </w:r>
      <w:r>
        <w:rPr>
          <w:rFonts w:hint="eastAsia"/>
          <w:szCs w:val="32"/>
        </w:rPr>
        <w:t>政工科</w:t>
      </w:r>
      <w:r>
        <w:rPr>
          <w:szCs w:val="32"/>
        </w:rPr>
        <w:t>、办公室、立案庭、刑事审判庭、民事第一审判庭、民事第二审判庭、行政审判庭、审判监督庭、执行</w:t>
      </w:r>
      <w:r>
        <w:rPr>
          <w:rFonts w:hint="eastAsia"/>
          <w:szCs w:val="32"/>
        </w:rPr>
        <w:t>庭</w:t>
      </w:r>
      <w:r>
        <w:rPr>
          <w:szCs w:val="32"/>
        </w:rPr>
        <w:t>、司法警察大队、监察</w:t>
      </w:r>
      <w:r>
        <w:rPr>
          <w:rFonts w:hint="eastAsia"/>
          <w:szCs w:val="32"/>
        </w:rPr>
        <w:t>室</w:t>
      </w:r>
      <w:r>
        <w:rPr>
          <w:szCs w:val="32"/>
        </w:rPr>
        <w:t>、三门坡人民</w:t>
      </w:r>
      <w:r>
        <w:rPr>
          <w:rFonts w:hint="eastAsia"/>
          <w:szCs w:val="32"/>
        </w:rPr>
        <w:t>法庭</w:t>
      </w:r>
      <w:r>
        <w:rPr>
          <w:szCs w:val="32"/>
        </w:rPr>
        <w:t>（均为副科级）。</w:t>
      </w:r>
      <w:proofErr w:type="gramStart"/>
      <w:r>
        <w:rPr>
          <w:szCs w:val="32"/>
        </w:rPr>
        <w:t>政法专项</w:t>
      </w:r>
      <w:proofErr w:type="gramEnd"/>
      <w:r>
        <w:rPr>
          <w:szCs w:val="32"/>
        </w:rPr>
        <w:t>编制人数105名。海口</w:t>
      </w:r>
      <w:r>
        <w:rPr>
          <w:rFonts w:hint="eastAsia"/>
          <w:szCs w:val="32"/>
        </w:rPr>
        <w:t>市</w:t>
      </w:r>
      <w:r>
        <w:rPr>
          <w:szCs w:val="32"/>
        </w:rPr>
        <w:t>琼山区人民法院位于海南省海口市琼山区新大洲大道398号，负责人</w:t>
      </w:r>
      <w:r>
        <w:rPr>
          <w:rFonts w:hint="eastAsia"/>
          <w:szCs w:val="32"/>
        </w:rPr>
        <w:t>：</w:t>
      </w:r>
      <w:r>
        <w:rPr>
          <w:szCs w:val="32"/>
        </w:rPr>
        <w:t>马传煌，单位统一社会信用代码为114601060081950763。</w:t>
      </w:r>
    </w:p>
    <w:p w14:paraId="7CE02F62" w14:textId="77777777" w:rsidR="00016F8C" w:rsidRDefault="008F40EA">
      <w:pPr>
        <w:spacing w:line="578" w:lineRule="exact"/>
        <w:ind w:firstLineChars="200" w:firstLine="643"/>
        <w:outlineLvl w:val="1"/>
        <w:rPr>
          <w:rFonts w:ascii="楷体" w:eastAsia="楷体" w:hAnsi="楷体"/>
          <w:b/>
          <w:bCs/>
          <w:szCs w:val="32"/>
        </w:rPr>
      </w:pPr>
      <w:bookmarkStart w:id="6" w:name="_Toc10593"/>
      <w:r>
        <w:rPr>
          <w:rFonts w:ascii="楷体" w:eastAsia="楷体" w:hAnsi="楷体" w:hint="eastAsia"/>
          <w:b/>
          <w:bCs/>
          <w:szCs w:val="32"/>
        </w:rPr>
        <w:lastRenderedPageBreak/>
        <w:t>（二）项目基本性质、用途和主要内容、涉及范围</w:t>
      </w:r>
      <w:bookmarkEnd w:id="6"/>
    </w:p>
    <w:p w14:paraId="3F86B9D0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1.项目基本性质：</w:t>
      </w:r>
    </w:p>
    <w:p w14:paraId="2E933A1A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综合事务项目属于经常性支出项目。</w:t>
      </w:r>
    </w:p>
    <w:p w14:paraId="6128D39B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2.项目用途：</w:t>
      </w:r>
    </w:p>
    <w:p w14:paraId="764ACB2E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用于保障各类司法政务业务的顺利进行。</w:t>
      </w:r>
    </w:p>
    <w:p w14:paraId="2E6196CD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3.项目主要内容：</w:t>
      </w:r>
    </w:p>
    <w:p w14:paraId="70E3104F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负责本院相关设备的报废及更新；有效合理地利用相关资金；本院图书馆、档案信息化建设、审判执行工作中的信函、包裹、机要信件的邮寄；组织司法交流；与国内各法院间工作协调、交流；与人大、政协及其他行政执法机关间的工作汇报、协调；法制宣传报道、网络工作、文化建设、基层采访；本院招录（选调）、干部选拔任用、干部选调考察、人事信息管理、</w:t>
      </w:r>
      <w:r>
        <w:rPr>
          <w:szCs w:val="32"/>
        </w:rPr>
        <w:t>人事档案管理、培训计划调研制定；特区法坛、海南法院年鉴、审判志、优秀法律文书选、优秀案例选、调研成果编辑、</w:t>
      </w:r>
      <w:r>
        <w:rPr>
          <w:rFonts w:hint="eastAsia"/>
          <w:szCs w:val="32"/>
        </w:rPr>
        <w:t>法律专著出版、</w:t>
      </w:r>
      <w:proofErr w:type="gramStart"/>
      <w:r>
        <w:rPr>
          <w:rFonts w:hint="eastAsia"/>
          <w:szCs w:val="32"/>
        </w:rPr>
        <w:t>院志编纂</w:t>
      </w:r>
      <w:proofErr w:type="gramEnd"/>
      <w:r>
        <w:rPr>
          <w:rFonts w:hint="eastAsia"/>
          <w:szCs w:val="32"/>
        </w:rPr>
        <w:t>。</w:t>
      </w:r>
    </w:p>
    <w:p w14:paraId="51F59EBC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4.项目涉及范围：</w:t>
      </w:r>
    </w:p>
    <w:p w14:paraId="56D76BD6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项目主要涉及各类审判业务，包括刑事案件、民商事案件、行政案件、国家赔偿与司法救助、区际司法协助、国际司法协助、司法制裁、非诉保全、再审审查、执行案件等。</w:t>
      </w:r>
    </w:p>
    <w:p w14:paraId="2150CCE8" w14:textId="77777777" w:rsidR="00016F8C" w:rsidRDefault="008F40EA">
      <w:pPr>
        <w:spacing w:line="578" w:lineRule="exact"/>
        <w:ind w:firstLineChars="200" w:firstLine="643"/>
        <w:outlineLvl w:val="1"/>
        <w:rPr>
          <w:rFonts w:ascii="楷体" w:eastAsia="楷体" w:hAnsi="楷体"/>
          <w:b/>
          <w:bCs/>
          <w:szCs w:val="32"/>
        </w:rPr>
      </w:pPr>
      <w:bookmarkStart w:id="7" w:name="_Toc4700"/>
      <w:r>
        <w:rPr>
          <w:rFonts w:ascii="楷体" w:eastAsia="楷体" w:hAnsi="楷体" w:hint="eastAsia"/>
          <w:b/>
          <w:bCs/>
          <w:szCs w:val="32"/>
        </w:rPr>
        <w:t>（三）项目绩效目标</w:t>
      </w:r>
      <w:bookmarkEnd w:id="7"/>
    </w:p>
    <w:p w14:paraId="33D1A3CB" w14:textId="77777777" w:rsidR="00016F8C" w:rsidRDefault="008F40EA">
      <w:pPr>
        <w:spacing w:line="578" w:lineRule="exact"/>
        <w:ind w:firstLine="646"/>
        <w:rPr>
          <w:szCs w:val="32"/>
        </w:rPr>
      </w:pPr>
      <w:r>
        <w:rPr>
          <w:rFonts w:hint="eastAsia"/>
          <w:szCs w:val="32"/>
        </w:rPr>
        <w:t>1. 项目绩效总目标（指跨年度项目总目标）</w:t>
      </w:r>
    </w:p>
    <w:p w14:paraId="0C856F7A" w14:textId="77777777" w:rsidR="00016F8C" w:rsidRDefault="008F40EA">
      <w:pPr>
        <w:spacing w:line="578" w:lineRule="exact"/>
        <w:ind w:firstLine="646"/>
        <w:rPr>
          <w:szCs w:val="32"/>
        </w:rPr>
      </w:pPr>
      <w:r>
        <w:rPr>
          <w:rFonts w:hint="eastAsia"/>
          <w:szCs w:val="32"/>
        </w:rPr>
        <w:t>无</w:t>
      </w:r>
    </w:p>
    <w:p w14:paraId="76124ECB" w14:textId="77777777" w:rsidR="00016F8C" w:rsidRDefault="008F40EA">
      <w:pPr>
        <w:spacing w:line="578" w:lineRule="exact"/>
        <w:ind w:firstLine="646"/>
        <w:rPr>
          <w:szCs w:val="32"/>
        </w:rPr>
      </w:pPr>
      <w:r>
        <w:rPr>
          <w:rFonts w:hint="eastAsia"/>
          <w:szCs w:val="32"/>
        </w:rPr>
        <w:lastRenderedPageBreak/>
        <w:t>2. 项目绩效阶段性目标（指跨年度项目当年度目标或经常性、一次性项目当年度目标）</w:t>
      </w:r>
    </w:p>
    <w:p w14:paraId="3765B9C8" w14:textId="77777777" w:rsidR="00016F8C" w:rsidRDefault="008F40EA">
      <w:pPr>
        <w:spacing w:line="578" w:lineRule="exact"/>
        <w:ind w:firstLine="646"/>
        <w:rPr>
          <w:szCs w:val="32"/>
        </w:rPr>
      </w:pPr>
      <w:r>
        <w:rPr>
          <w:rFonts w:hint="eastAsia"/>
          <w:szCs w:val="32"/>
        </w:rPr>
        <w:t>项目绩效目标：调研课题完成10个；12月份前完成201</w:t>
      </w:r>
      <w:r>
        <w:rPr>
          <w:szCs w:val="32"/>
        </w:rPr>
        <w:t>8</w:t>
      </w:r>
      <w:r>
        <w:rPr>
          <w:rFonts w:hint="eastAsia"/>
          <w:szCs w:val="32"/>
        </w:rPr>
        <w:t>年普法活动任务。</w:t>
      </w:r>
    </w:p>
    <w:p w14:paraId="54950732" w14:textId="77777777" w:rsidR="00016F8C" w:rsidRDefault="008F40EA">
      <w:pPr>
        <w:spacing w:line="578" w:lineRule="exact"/>
        <w:ind w:firstLineChars="200" w:firstLine="640"/>
        <w:outlineLvl w:val="0"/>
        <w:rPr>
          <w:rFonts w:ascii="黑体" w:eastAsia="黑体" w:hAnsi="黑体"/>
          <w:bCs/>
          <w:szCs w:val="32"/>
        </w:rPr>
      </w:pPr>
      <w:bookmarkStart w:id="8" w:name="_Toc26742"/>
      <w:r>
        <w:rPr>
          <w:rFonts w:ascii="黑体" w:eastAsia="黑体" w:hAnsi="黑体" w:hint="eastAsia"/>
          <w:bCs/>
          <w:szCs w:val="32"/>
        </w:rPr>
        <w:t>二、项目资金使用及管理情况</w:t>
      </w:r>
      <w:bookmarkEnd w:id="8"/>
    </w:p>
    <w:p w14:paraId="7441E553" w14:textId="77777777" w:rsidR="00016F8C" w:rsidRDefault="008F40EA">
      <w:pPr>
        <w:spacing w:line="578" w:lineRule="exact"/>
        <w:ind w:firstLineChars="200" w:firstLine="643"/>
        <w:outlineLvl w:val="1"/>
        <w:rPr>
          <w:rFonts w:ascii="楷体" w:eastAsia="楷体" w:hAnsi="楷体"/>
          <w:b/>
          <w:bCs/>
          <w:szCs w:val="32"/>
        </w:rPr>
      </w:pPr>
      <w:bookmarkStart w:id="9" w:name="_Toc27965"/>
      <w:r>
        <w:rPr>
          <w:rFonts w:ascii="楷体" w:eastAsia="楷体" w:hAnsi="楷体" w:hint="eastAsia"/>
          <w:b/>
          <w:bCs/>
          <w:szCs w:val="32"/>
        </w:rPr>
        <w:t>（一）项目资金到位情况分析</w:t>
      </w:r>
      <w:bookmarkEnd w:id="9"/>
    </w:p>
    <w:p w14:paraId="1F078B07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201</w:t>
      </w:r>
      <w:r>
        <w:rPr>
          <w:szCs w:val="32"/>
        </w:rPr>
        <w:t>8</w:t>
      </w:r>
      <w:r>
        <w:rPr>
          <w:rFonts w:hint="eastAsia"/>
          <w:szCs w:val="32"/>
        </w:rPr>
        <w:t>年琼山区人民法院“综合事务”项目年初预算安排资金18</w:t>
      </w:r>
      <w:r>
        <w:rPr>
          <w:szCs w:val="32"/>
        </w:rPr>
        <w:t>2</w:t>
      </w:r>
      <w:r>
        <w:rPr>
          <w:rFonts w:hint="eastAsia"/>
          <w:szCs w:val="32"/>
        </w:rPr>
        <w:t>.</w:t>
      </w:r>
      <w:r>
        <w:rPr>
          <w:szCs w:val="32"/>
        </w:rPr>
        <w:t>80</w:t>
      </w:r>
      <w:r>
        <w:rPr>
          <w:rFonts w:hint="eastAsia"/>
          <w:szCs w:val="32"/>
        </w:rPr>
        <w:t>万元，项目资金由财政部门分批下达，201</w:t>
      </w:r>
      <w:r>
        <w:rPr>
          <w:szCs w:val="32"/>
        </w:rPr>
        <w:t>8</w:t>
      </w:r>
      <w:r>
        <w:rPr>
          <w:rFonts w:hint="eastAsia"/>
          <w:szCs w:val="32"/>
        </w:rPr>
        <w:t>年</w:t>
      </w:r>
      <w:r>
        <w:rPr>
          <w:szCs w:val="32"/>
        </w:rPr>
        <w:t>2</w:t>
      </w:r>
      <w:r>
        <w:rPr>
          <w:rFonts w:hint="eastAsia"/>
          <w:szCs w:val="32"/>
        </w:rPr>
        <w:t>月份下达</w:t>
      </w:r>
      <w:r>
        <w:rPr>
          <w:szCs w:val="32"/>
        </w:rPr>
        <w:t>164.66</w:t>
      </w:r>
      <w:r>
        <w:rPr>
          <w:rFonts w:hint="eastAsia"/>
          <w:szCs w:val="32"/>
        </w:rPr>
        <w:t>万元、201</w:t>
      </w:r>
      <w:r>
        <w:rPr>
          <w:szCs w:val="32"/>
        </w:rPr>
        <w:t>8</w:t>
      </w:r>
      <w:r>
        <w:rPr>
          <w:rFonts w:hint="eastAsia"/>
          <w:szCs w:val="32"/>
        </w:rPr>
        <w:t>年</w:t>
      </w:r>
      <w:r>
        <w:rPr>
          <w:szCs w:val="32"/>
        </w:rPr>
        <w:t>9</w:t>
      </w:r>
      <w:r>
        <w:rPr>
          <w:rFonts w:hint="eastAsia"/>
          <w:szCs w:val="32"/>
        </w:rPr>
        <w:t>月份下达</w:t>
      </w:r>
      <w:r>
        <w:rPr>
          <w:szCs w:val="32"/>
        </w:rPr>
        <w:t>17</w:t>
      </w:r>
      <w:r>
        <w:rPr>
          <w:rFonts w:hint="eastAsia"/>
          <w:szCs w:val="32"/>
        </w:rPr>
        <w:t>万元、201</w:t>
      </w:r>
      <w:r>
        <w:rPr>
          <w:szCs w:val="32"/>
        </w:rPr>
        <w:t>8</w:t>
      </w:r>
      <w:r>
        <w:rPr>
          <w:rFonts w:hint="eastAsia"/>
          <w:szCs w:val="32"/>
        </w:rPr>
        <w:t>年</w:t>
      </w:r>
      <w:r>
        <w:rPr>
          <w:szCs w:val="32"/>
        </w:rPr>
        <w:t>12</w:t>
      </w:r>
      <w:r>
        <w:rPr>
          <w:rFonts w:hint="eastAsia"/>
          <w:szCs w:val="32"/>
        </w:rPr>
        <w:t>月份下达1.</w:t>
      </w:r>
      <w:r>
        <w:rPr>
          <w:szCs w:val="32"/>
        </w:rPr>
        <w:t>1</w:t>
      </w:r>
      <w:r>
        <w:rPr>
          <w:rFonts w:hint="eastAsia"/>
          <w:szCs w:val="32"/>
        </w:rPr>
        <w:t>4万元，截止201</w:t>
      </w:r>
      <w:r>
        <w:rPr>
          <w:szCs w:val="32"/>
        </w:rPr>
        <w:t>8</w:t>
      </w:r>
      <w:r>
        <w:rPr>
          <w:rFonts w:hint="eastAsia"/>
          <w:szCs w:val="32"/>
        </w:rPr>
        <w:t>年末实际到位资金18</w:t>
      </w:r>
      <w:r>
        <w:rPr>
          <w:szCs w:val="32"/>
        </w:rPr>
        <w:t>2</w:t>
      </w:r>
      <w:r>
        <w:rPr>
          <w:rFonts w:hint="eastAsia"/>
          <w:szCs w:val="32"/>
        </w:rPr>
        <w:t>.</w:t>
      </w:r>
      <w:r>
        <w:rPr>
          <w:szCs w:val="32"/>
        </w:rPr>
        <w:t>80</w:t>
      </w:r>
      <w:r>
        <w:rPr>
          <w:rFonts w:hint="eastAsia"/>
          <w:szCs w:val="32"/>
        </w:rPr>
        <w:t>万元。</w:t>
      </w:r>
    </w:p>
    <w:p w14:paraId="7F6D5857" w14:textId="77777777" w:rsidR="00016F8C" w:rsidRDefault="008F40EA">
      <w:pPr>
        <w:spacing w:line="578" w:lineRule="exact"/>
        <w:ind w:firstLineChars="200" w:firstLine="643"/>
        <w:outlineLvl w:val="1"/>
        <w:rPr>
          <w:rFonts w:ascii="楷体" w:eastAsia="楷体" w:hAnsi="楷体"/>
          <w:b/>
          <w:bCs/>
          <w:szCs w:val="32"/>
        </w:rPr>
      </w:pPr>
      <w:bookmarkStart w:id="10" w:name="_Toc23319"/>
      <w:r>
        <w:rPr>
          <w:rFonts w:ascii="楷体" w:eastAsia="楷体" w:hAnsi="楷体" w:hint="eastAsia"/>
          <w:b/>
          <w:bCs/>
          <w:szCs w:val="32"/>
        </w:rPr>
        <w:t>（二）项目资金使用情况分析</w:t>
      </w:r>
      <w:bookmarkEnd w:id="10"/>
    </w:p>
    <w:p w14:paraId="20E308C7" w14:textId="06697555" w:rsidR="00016F8C" w:rsidRDefault="008F40EA" w:rsidP="0061693D">
      <w:pPr>
        <w:spacing w:line="578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2018年度</w:t>
      </w:r>
      <w:r>
        <w:rPr>
          <w:szCs w:val="32"/>
        </w:rPr>
        <w:t>项目实际支出</w:t>
      </w:r>
      <w:r>
        <w:rPr>
          <w:rFonts w:ascii="仿宋" w:eastAsia="仿宋" w:hAnsi="仿宋" w:cs="仿宋" w:hint="eastAsia"/>
          <w:color w:val="000000"/>
          <w:kern w:val="0"/>
          <w:szCs w:val="32"/>
          <w:lang w:bidi="ar"/>
        </w:rPr>
        <w:t>18</w:t>
      </w:r>
      <w:r>
        <w:rPr>
          <w:rFonts w:ascii="仿宋" w:eastAsia="仿宋" w:hAnsi="仿宋" w:cs="仿宋"/>
          <w:color w:val="000000"/>
          <w:kern w:val="0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Cs w:val="32"/>
          <w:lang w:bidi="ar"/>
        </w:rPr>
        <w:t>.</w:t>
      </w:r>
      <w:r>
        <w:rPr>
          <w:rFonts w:ascii="仿宋" w:eastAsia="仿宋" w:hAnsi="仿宋" w:cs="仿宋"/>
          <w:color w:val="000000"/>
          <w:kern w:val="0"/>
          <w:szCs w:val="32"/>
          <w:lang w:bidi="ar"/>
        </w:rPr>
        <w:t>80</w:t>
      </w:r>
      <w:r>
        <w:rPr>
          <w:rFonts w:ascii="仿宋" w:eastAsia="仿宋" w:hAnsi="仿宋" w:cs="仿宋" w:hint="eastAsia"/>
          <w:color w:val="000000"/>
          <w:kern w:val="0"/>
          <w:szCs w:val="32"/>
          <w:lang w:bidi="ar"/>
        </w:rPr>
        <w:t>万</w:t>
      </w:r>
      <w:r>
        <w:rPr>
          <w:szCs w:val="32"/>
        </w:rPr>
        <w:t>元，支出主要用于开展普法宣传、</w:t>
      </w:r>
      <w:r>
        <w:rPr>
          <w:rFonts w:hint="eastAsia"/>
          <w:szCs w:val="32"/>
        </w:rPr>
        <w:t>劳务费、委托业务费、其他工资福利支出、其他商品和服务支出</w:t>
      </w:r>
      <w:r>
        <w:rPr>
          <w:szCs w:val="32"/>
        </w:rPr>
        <w:t>等各项经费支出，按支出经济分类项目各项支出情况统计如下</w:t>
      </w:r>
      <w:r>
        <w:rPr>
          <w:rFonts w:hint="eastAsia"/>
          <w:szCs w:val="32"/>
        </w:rPr>
        <w:t>：</w:t>
      </w:r>
    </w:p>
    <w:p w14:paraId="16C6E991" w14:textId="0F9F754B" w:rsidR="0061693D" w:rsidRPr="0061693D" w:rsidRDefault="0061693D" w:rsidP="0061693D">
      <w:pPr>
        <w:spacing w:line="578" w:lineRule="exact"/>
        <w:ind w:firstLineChars="200" w:firstLine="440"/>
        <w:jc w:val="right"/>
        <w:rPr>
          <w:sz w:val="22"/>
          <w:szCs w:val="22"/>
        </w:rPr>
      </w:pPr>
      <w:r w:rsidRPr="0061693D">
        <w:rPr>
          <w:rFonts w:hint="eastAsia"/>
          <w:sz w:val="22"/>
          <w:szCs w:val="22"/>
        </w:rPr>
        <w:t>金额单位：元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1656"/>
        <w:gridCol w:w="1656"/>
        <w:gridCol w:w="1571"/>
        <w:gridCol w:w="1468"/>
      </w:tblGrid>
      <w:tr w:rsidR="00621219" w14:paraId="41314F03" w14:textId="29381756" w:rsidTr="00621219">
        <w:trPr>
          <w:trHeight w:val="510"/>
          <w:jc w:val="center"/>
        </w:trPr>
        <w:tc>
          <w:tcPr>
            <w:tcW w:w="1405" w:type="pct"/>
            <w:vMerge w:val="restart"/>
            <w:vAlign w:val="center"/>
          </w:tcPr>
          <w:p w14:paraId="40D487D8" w14:textId="77777777" w:rsidR="00621219" w:rsidRPr="00F5222C" w:rsidRDefault="00621219">
            <w:pPr>
              <w:widowControl/>
              <w:jc w:val="center"/>
              <w:textAlignment w:val="top"/>
              <w:rPr>
                <w:b/>
                <w:sz w:val="22"/>
                <w:szCs w:val="22"/>
              </w:rPr>
            </w:pPr>
            <w:r w:rsidRPr="00F5222C">
              <w:rPr>
                <w:rFonts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按支出经济分类</w:t>
            </w:r>
          </w:p>
        </w:tc>
        <w:tc>
          <w:tcPr>
            <w:tcW w:w="937" w:type="pct"/>
            <w:vAlign w:val="center"/>
          </w:tcPr>
          <w:p w14:paraId="346C433C" w14:textId="31895B46" w:rsidR="00621219" w:rsidRPr="00F5222C" w:rsidRDefault="00621219" w:rsidP="00621219">
            <w:pPr>
              <w:widowControl/>
              <w:jc w:val="center"/>
              <w:textAlignment w:val="top"/>
              <w:rPr>
                <w:b/>
                <w:sz w:val="22"/>
                <w:szCs w:val="22"/>
              </w:rPr>
            </w:pPr>
            <w:r w:rsidRPr="00F5222C">
              <w:rPr>
                <w:rFonts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预算支出</w:t>
            </w:r>
          </w:p>
        </w:tc>
        <w:tc>
          <w:tcPr>
            <w:tcW w:w="937" w:type="pct"/>
            <w:vAlign w:val="center"/>
          </w:tcPr>
          <w:p w14:paraId="385C1F80" w14:textId="7D7F575B" w:rsidR="00621219" w:rsidRPr="00F5222C" w:rsidRDefault="00621219" w:rsidP="00621219">
            <w:pPr>
              <w:widowControl/>
              <w:jc w:val="center"/>
              <w:textAlignment w:val="top"/>
              <w:rPr>
                <w:b/>
                <w:sz w:val="22"/>
                <w:szCs w:val="22"/>
              </w:rPr>
            </w:pPr>
            <w:r w:rsidRPr="00F5222C">
              <w:rPr>
                <w:rFonts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实际支出</w:t>
            </w:r>
          </w:p>
        </w:tc>
        <w:tc>
          <w:tcPr>
            <w:tcW w:w="889" w:type="pct"/>
            <w:vAlign w:val="center"/>
          </w:tcPr>
          <w:p w14:paraId="4B961A3E" w14:textId="1BE4491C" w:rsidR="00621219" w:rsidRPr="00F5222C" w:rsidRDefault="00621219" w:rsidP="00621219">
            <w:pPr>
              <w:widowControl/>
              <w:jc w:val="center"/>
              <w:textAlignment w:val="top"/>
              <w:rPr>
                <w:rFonts w:hAnsi="仿宋" w:cs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F5222C">
              <w:rPr>
                <w:rFonts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差异数</w:t>
            </w:r>
          </w:p>
        </w:tc>
        <w:tc>
          <w:tcPr>
            <w:tcW w:w="831" w:type="pct"/>
            <w:vAlign w:val="center"/>
          </w:tcPr>
          <w:p w14:paraId="67E402CD" w14:textId="0ADB1E49" w:rsidR="00621219" w:rsidRPr="00F5222C" w:rsidRDefault="00621219" w:rsidP="00621219">
            <w:pPr>
              <w:widowControl/>
              <w:jc w:val="center"/>
              <w:textAlignment w:val="top"/>
              <w:rPr>
                <w:rFonts w:hAnsi="仿宋" w:cs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差异率</w:t>
            </w:r>
          </w:p>
        </w:tc>
      </w:tr>
      <w:tr w:rsidR="00621219" w14:paraId="22E2550E" w14:textId="77777777" w:rsidTr="00BD0FAE">
        <w:trPr>
          <w:trHeight w:val="340"/>
          <w:jc w:val="center"/>
        </w:trPr>
        <w:tc>
          <w:tcPr>
            <w:tcW w:w="1405" w:type="pct"/>
            <w:vMerge/>
            <w:vAlign w:val="center"/>
          </w:tcPr>
          <w:p w14:paraId="63BEF103" w14:textId="77777777" w:rsidR="00621219" w:rsidRPr="00F5222C" w:rsidRDefault="00621219">
            <w:pPr>
              <w:widowControl/>
              <w:jc w:val="center"/>
              <w:textAlignment w:val="top"/>
              <w:rPr>
                <w:rFonts w:hAnsi="仿宋" w:cs="仿宋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7" w:type="pct"/>
            <w:vAlign w:val="center"/>
          </w:tcPr>
          <w:p w14:paraId="2F30EDA3" w14:textId="282F435D" w:rsidR="00621219" w:rsidRPr="00BD0FAE" w:rsidRDefault="00BD0FAE" w:rsidP="00BD0FAE">
            <w:pPr>
              <w:widowControl/>
              <w:spacing w:line="360" w:lineRule="exact"/>
              <w:jc w:val="center"/>
              <w:textAlignment w:val="top"/>
              <w:rPr>
                <w:rFonts w:hAnsi="仿宋" w:cs="仿宋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Ansi="仿宋" w:cs="仿宋" w:hint="eastAsia"/>
                <w:b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937" w:type="pct"/>
            <w:vAlign w:val="center"/>
          </w:tcPr>
          <w:p w14:paraId="03194F20" w14:textId="080C8368" w:rsidR="00621219" w:rsidRPr="00BD0FAE" w:rsidRDefault="00BD0FAE" w:rsidP="00BD0FAE">
            <w:pPr>
              <w:widowControl/>
              <w:spacing w:line="360" w:lineRule="exact"/>
              <w:jc w:val="center"/>
              <w:textAlignment w:val="top"/>
              <w:rPr>
                <w:rFonts w:hAnsi="仿宋" w:cs="仿宋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Ansi="仿宋" w:cs="仿宋" w:hint="eastAsia"/>
                <w:b/>
                <w:color w:val="000000"/>
                <w:kern w:val="0"/>
                <w:sz w:val="22"/>
                <w:lang w:bidi="ar"/>
              </w:rPr>
              <w:t>b</w:t>
            </w:r>
          </w:p>
        </w:tc>
        <w:tc>
          <w:tcPr>
            <w:tcW w:w="889" w:type="pct"/>
            <w:vAlign w:val="center"/>
          </w:tcPr>
          <w:p w14:paraId="7CFD27FB" w14:textId="6A251522" w:rsidR="00621219" w:rsidRPr="00BD0FAE" w:rsidRDefault="00621219" w:rsidP="00BD0FAE">
            <w:pPr>
              <w:widowControl/>
              <w:spacing w:line="360" w:lineRule="exact"/>
              <w:jc w:val="center"/>
              <w:textAlignment w:val="top"/>
              <w:rPr>
                <w:rFonts w:hAnsi="仿宋" w:cs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BD0FAE">
              <w:rPr>
                <w:rFonts w:hAnsi="仿宋" w:cs="仿宋"/>
                <w:b/>
                <w:color w:val="000000"/>
                <w:kern w:val="0"/>
                <w:sz w:val="22"/>
                <w:szCs w:val="22"/>
                <w:lang w:bidi="ar"/>
              </w:rPr>
              <w:t xml:space="preserve">= </w:t>
            </w:r>
            <w:r w:rsidR="00BD0FAE">
              <w:rPr>
                <w:rFonts w:hAnsi="仿宋" w:cs="仿宋"/>
                <w:b/>
                <w:color w:val="000000"/>
                <w:kern w:val="0"/>
                <w:sz w:val="22"/>
                <w:szCs w:val="22"/>
                <w:lang w:bidi="ar"/>
              </w:rPr>
              <w:t>a</w:t>
            </w:r>
            <w:r w:rsidRPr="00BD0FAE">
              <w:rPr>
                <w:rFonts w:hAnsi="仿宋" w:cs="仿宋"/>
                <w:b/>
                <w:color w:val="000000"/>
                <w:kern w:val="0"/>
                <w:sz w:val="22"/>
                <w:szCs w:val="22"/>
                <w:lang w:bidi="ar"/>
              </w:rPr>
              <w:t>-</w:t>
            </w:r>
            <w:r w:rsidR="00BD0FAE">
              <w:rPr>
                <w:rFonts w:hAnsi="仿宋" w:cs="仿宋"/>
                <w:b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831" w:type="pct"/>
            <w:vAlign w:val="center"/>
          </w:tcPr>
          <w:p w14:paraId="16F3D295" w14:textId="6181B070" w:rsidR="00621219" w:rsidRPr="00BD0FAE" w:rsidRDefault="00621219" w:rsidP="00BD0FAE">
            <w:pPr>
              <w:widowControl/>
              <w:spacing w:line="360" w:lineRule="exact"/>
              <w:jc w:val="center"/>
              <w:textAlignment w:val="top"/>
              <w:rPr>
                <w:rFonts w:hAnsi="仿宋" w:cs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BD0FAE">
              <w:rPr>
                <w:rFonts w:hAnsi="仿宋" w:cs="仿宋"/>
                <w:b/>
                <w:color w:val="000000"/>
                <w:kern w:val="0"/>
                <w:sz w:val="22"/>
                <w:szCs w:val="22"/>
                <w:lang w:bidi="ar"/>
              </w:rPr>
              <w:t>=</w:t>
            </w:r>
            <w:r w:rsidRPr="00BD0FAE">
              <w:rPr>
                <w:rFonts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（</w:t>
            </w:r>
            <w:r w:rsidR="00BD0FAE" w:rsidRPr="00BD0FAE">
              <w:rPr>
                <w:rFonts w:hAnsi="仿宋" w:cs="仿宋"/>
                <w:b/>
                <w:color w:val="000000"/>
                <w:kern w:val="0"/>
                <w:sz w:val="22"/>
                <w:szCs w:val="22"/>
                <w:lang w:bidi="ar"/>
              </w:rPr>
              <w:t>a</w:t>
            </w:r>
            <w:r w:rsidRPr="00BD0FAE">
              <w:rPr>
                <w:rFonts w:hAnsi="仿宋" w:cs="仿宋"/>
                <w:b/>
                <w:color w:val="000000"/>
                <w:kern w:val="0"/>
                <w:sz w:val="22"/>
                <w:szCs w:val="22"/>
                <w:lang w:bidi="ar"/>
              </w:rPr>
              <w:t>-</w:t>
            </w:r>
            <w:r w:rsidR="00BD0FAE" w:rsidRPr="00BD0FAE">
              <w:rPr>
                <w:rFonts w:hAnsi="仿宋" w:cs="仿宋"/>
                <w:b/>
                <w:color w:val="000000"/>
                <w:kern w:val="0"/>
                <w:sz w:val="22"/>
                <w:szCs w:val="22"/>
                <w:lang w:bidi="ar"/>
              </w:rPr>
              <w:t>b</w:t>
            </w:r>
            <w:r w:rsidRPr="00BD0FAE">
              <w:rPr>
                <w:rFonts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）/</w:t>
            </w:r>
            <w:r w:rsidR="00F86087">
              <w:rPr>
                <w:rFonts w:hAnsi="仿宋" w:cs="仿宋"/>
                <w:b/>
                <w:color w:val="000000"/>
                <w:kern w:val="0"/>
                <w:sz w:val="22"/>
                <w:szCs w:val="22"/>
                <w:lang w:bidi="ar"/>
              </w:rPr>
              <w:t>b</w:t>
            </w:r>
            <w:bookmarkStart w:id="11" w:name="_GoBack"/>
            <w:bookmarkEnd w:id="11"/>
          </w:p>
        </w:tc>
      </w:tr>
      <w:tr w:rsidR="00621219" w14:paraId="320C0AE2" w14:textId="314C5408" w:rsidTr="00621219">
        <w:trPr>
          <w:trHeight w:val="510"/>
          <w:jc w:val="center"/>
        </w:trPr>
        <w:tc>
          <w:tcPr>
            <w:tcW w:w="1405" w:type="pct"/>
            <w:vAlign w:val="center"/>
          </w:tcPr>
          <w:p w14:paraId="1BB0F3F1" w14:textId="77777777" w:rsidR="00621219" w:rsidRPr="00F5222C" w:rsidRDefault="00621219" w:rsidP="00621219">
            <w:pPr>
              <w:widowControl/>
              <w:textAlignment w:val="top"/>
              <w:rPr>
                <w:bCs/>
                <w:sz w:val="24"/>
              </w:rPr>
            </w:pPr>
            <w:r w:rsidRPr="00F5222C">
              <w:rPr>
                <w:rFonts w:hAnsi="仿宋" w:cs="仿宋" w:hint="eastAsia"/>
                <w:bCs/>
                <w:color w:val="000000"/>
                <w:kern w:val="0"/>
                <w:sz w:val="24"/>
                <w:lang w:bidi="ar"/>
              </w:rPr>
              <w:t>伙食补助费</w:t>
            </w:r>
          </w:p>
        </w:tc>
        <w:tc>
          <w:tcPr>
            <w:tcW w:w="937" w:type="pct"/>
            <w:vAlign w:val="center"/>
          </w:tcPr>
          <w:p w14:paraId="6E8B33D3" w14:textId="77777777" w:rsidR="00621219" w:rsidRPr="00F5222C" w:rsidRDefault="00621219" w:rsidP="00621219">
            <w:pPr>
              <w:widowControl/>
              <w:jc w:val="right"/>
              <w:textAlignment w:val="top"/>
              <w:rPr>
                <w:rFonts w:hAnsi="Arial Narrow"/>
                <w:bCs/>
                <w:sz w:val="24"/>
              </w:rPr>
            </w:pPr>
          </w:p>
        </w:tc>
        <w:tc>
          <w:tcPr>
            <w:tcW w:w="937" w:type="pct"/>
            <w:vAlign w:val="center"/>
          </w:tcPr>
          <w:p w14:paraId="6D50063C" w14:textId="77777777" w:rsidR="00621219" w:rsidRPr="00F5222C" w:rsidRDefault="00621219" w:rsidP="00621219">
            <w:pPr>
              <w:jc w:val="right"/>
              <w:rPr>
                <w:sz w:val="24"/>
              </w:rPr>
            </w:pPr>
            <w:r w:rsidRPr="00F5222C">
              <w:rPr>
                <w:rFonts w:hint="eastAsia"/>
                <w:sz w:val="24"/>
              </w:rPr>
              <w:t>10,160.00</w:t>
            </w:r>
          </w:p>
        </w:tc>
        <w:tc>
          <w:tcPr>
            <w:tcW w:w="889" w:type="pct"/>
            <w:vAlign w:val="center"/>
          </w:tcPr>
          <w:p w14:paraId="4E58DF20" w14:textId="1FAE4A8F" w:rsidR="00621219" w:rsidRPr="00F5222C" w:rsidRDefault="00621219" w:rsidP="00621219">
            <w:pPr>
              <w:jc w:val="right"/>
              <w:rPr>
                <w:sz w:val="24"/>
              </w:rPr>
            </w:pPr>
            <w:r w:rsidRPr="00E548D8">
              <w:rPr>
                <w:sz w:val="24"/>
              </w:rPr>
              <w:t xml:space="preserve">-10,160.00 </w:t>
            </w:r>
          </w:p>
        </w:tc>
        <w:tc>
          <w:tcPr>
            <w:tcW w:w="831" w:type="pct"/>
            <w:vAlign w:val="center"/>
          </w:tcPr>
          <w:p w14:paraId="58407D6A" w14:textId="7EB4EB44" w:rsidR="00621219" w:rsidRPr="00E548D8" w:rsidRDefault="00621219" w:rsidP="00621219">
            <w:pPr>
              <w:jc w:val="right"/>
              <w:rPr>
                <w:sz w:val="24"/>
              </w:rPr>
            </w:pPr>
            <w:r w:rsidRPr="00621219">
              <w:rPr>
                <w:sz w:val="24"/>
              </w:rPr>
              <w:t>-100.00%</w:t>
            </w:r>
          </w:p>
        </w:tc>
      </w:tr>
      <w:tr w:rsidR="00621219" w14:paraId="7390B1CD" w14:textId="3D18226D" w:rsidTr="00621219">
        <w:trPr>
          <w:trHeight w:val="510"/>
          <w:jc w:val="center"/>
        </w:trPr>
        <w:tc>
          <w:tcPr>
            <w:tcW w:w="1405" w:type="pct"/>
            <w:vAlign w:val="center"/>
          </w:tcPr>
          <w:p w14:paraId="130A46E9" w14:textId="77777777" w:rsidR="00621219" w:rsidRPr="00F5222C" w:rsidRDefault="00621219" w:rsidP="00621219">
            <w:pPr>
              <w:widowControl/>
              <w:textAlignment w:val="top"/>
              <w:rPr>
                <w:bCs/>
                <w:sz w:val="24"/>
              </w:rPr>
            </w:pPr>
            <w:r w:rsidRPr="00F5222C">
              <w:rPr>
                <w:rFonts w:hAnsi="仿宋" w:cs="仿宋" w:hint="eastAsia"/>
                <w:bCs/>
                <w:color w:val="000000"/>
                <w:kern w:val="0"/>
                <w:sz w:val="24"/>
                <w:lang w:bidi="ar"/>
              </w:rPr>
              <w:t>其他工资福利支出</w:t>
            </w:r>
          </w:p>
        </w:tc>
        <w:tc>
          <w:tcPr>
            <w:tcW w:w="937" w:type="pct"/>
            <w:vAlign w:val="center"/>
          </w:tcPr>
          <w:p w14:paraId="0C4F2513" w14:textId="77777777" w:rsidR="00621219" w:rsidRPr="00F5222C" w:rsidRDefault="00621219" w:rsidP="00621219">
            <w:pPr>
              <w:widowControl/>
              <w:jc w:val="right"/>
              <w:textAlignment w:val="top"/>
              <w:rPr>
                <w:rFonts w:hAnsi="Arial Narrow"/>
                <w:bCs/>
                <w:sz w:val="24"/>
              </w:rPr>
            </w:pPr>
            <w:r w:rsidRPr="00F5222C">
              <w:rPr>
                <w:rFonts w:hAnsi="仿宋" w:cs="仿宋" w:hint="eastAsia"/>
                <w:bCs/>
                <w:color w:val="000000"/>
                <w:kern w:val="0"/>
                <w:sz w:val="24"/>
                <w:lang w:bidi="ar"/>
              </w:rPr>
              <w:t>570,000.00</w:t>
            </w:r>
          </w:p>
        </w:tc>
        <w:tc>
          <w:tcPr>
            <w:tcW w:w="937" w:type="pct"/>
            <w:vAlign w:val="center"/>
          </w:tcPr>
          <w:p w14:paraId="534E07DE" w14:textId="77777777" w:rsidR="00621219" w:rsidRPr="00F5222C" w:rsidRDefault="00621219" w:rsidP="00621219">
            <w:pPr>
              <w:jc w:val="right"/>
              <w:rPr>
                <w:sz w:val="24"/>
              </w:rPr>
            </w:pPr>
            <w:r w:rsidRPr="00F5222C">
              <w:rPr>
                <w:rFonts w:hint="eastAsia"/>
                <w:sz w:val="24"/>
              </w:rPr>
              <w:t>559,840.00</w:t>
            </w:r>
          </w:p>
        </w:tc>
        <w:tc>
          <w:tcPr>
            <w:tcW w:w="889" w:type="pct"/>
            <w:vAlign w:val="center"/>
          </w:tcPr>
          <w:p w14:paraId="1133261D" w14:textId="7C6F09B7" w:rsidR="00621219" w:rsidRPr="00F5222C" w:rsidRDefault="00621219" w:rsidP="00621219">
            <w:pPr>
              <w:jc w:val="right"/>
              <w:rPr>
                <w:sz w:val="24"/>
              </w:rPr>
            </w:pPr>
            <w:r w:rsidRPr="00E548D8">
              <w:rPr>
                <w:sz w:val="24"/>
              </w:rPr>
              <w:t xml:space="preserve">10,160.00 </w:t>
            </w:r>
          </w:p>
        </w:tc>
        <w:tc>
          <w:tcPr>
            <w:tcW w:w="831" w:type="pct"/>
            <w:vAlign w:val="center"/>
          </w:tcPr>
          <w:p w14:paraId="61ED7E0C" w14:textId="7DB2996B" w:rsidR="00621219" w:rsidRPr="00E548D8" w:rsidRDefault="00621219" w:rsidP="00621219">
            <w:pPr>
              <w:jc w:val="right"/>
              <w:rPr>
                <w:sz w:val="24"/>
              </w:rPr>
            </w:pPr>
            <w:r w:rsidRPr="00621219">
              <w:rPr>
                <w:sz w:val="24"/>
              </w:rPr>
              <w:t>1.81%</w:t>
            </w:r>
          </w:p>
        </w:tc>
      </w:tr>
      <w:tr w:rsidR="00621219" w14:paraId="21C3C49A" w14:textId="6F097304" w:rsidTr="00621219">
        <w:trPr>
          <w:trHeight w:val="510"/>
          <w:jc w:val="center"/>
        </w:trPr>
        <w:tc>
          <w:tcPr>
            <w:tcW w:w="1405" w:type="pct"/>
            <w:vAlign w:val="center"/>
          </w:tcPr>
          <w:p w14:paraId="110203BB" w14:textId="77777777" w:rsidR="00621219" w:rsidRPr="00F5222C" w:rsidRDefault="00621219" w:rsidP="00621219">
            <w:pPr>
              <w:widowControl/>
              <w:textAlignment w:val="top"/>
              <w:rPr>
                <w:bCs/>
                <w:sz w:val="24"/>
              </w:rPr>
            </w:pPr>
            <w:r w:rsidRPr="00F5222C">
              <w:rPr>
                <w:rFonts w:hAnsi="仿宋" w:cs="仿宋" w:hint="eastAsia"/>
                <w:bCs/>
                <w:color w:val="000000"/>
                <w:kern w:val="0"/>
                <w:sz w:val="24"/>
                <w:lang w:bidi="ar"/>
              </w:rPr>
              <w:t>办公费</w:t>
            </w:r>
          </w:p>
        </w:tc>
        <w:tc>
          <w:tcPr>
            <w:tcW w:w="937" w:type="pct"/>
            <w:vAlign w:val="center"/>
          </w:tcPr>
          <w:p w14:paraId="1555D2F6" w14:textId="77777777" w:rsidR="00621219" w:rsidRPr="00F5222C" w:rsidRDefault="00621219" w:rsidP="00621219">
            <w:pPr>
              <w:widowControl/>
              <w:jc w:val="right"/>
              <w:textAlignment w:val="top"/>
              <w:rPr>
                <w:rFonts w:hAnsi="Arial Narrow"/>
                <w:bCs/>
                <w:sz w:val="24"/>
              </w:rPr>
            </w:pPr>
            <w:r w:rsidRPr="00F5222C">
              <w:rPr>
                <w:rFonts w:hAnsi="仿宋" w:cs="仿宋" w:hint="eastAsia"/>
                <w:bCs/>
                <w:color w:val="000000"/>
                <w:kern w:val="0"/>
                <w:sz w:val="24"/>
                <w:lang w:bidi="ar"/>
              </w:rPr>
              <w:t>200,000.00</w:t>
            </w:r>
          </w:p>
        </w:tc>
        <w:tc>
          <w:tcPr>
            <w:tcW w:w="937" w:type="pct"/>
            <w:vAlign w:val="center"/>
          </w:tcPr>
          <w:p w14:paraId="188AD96C" w14:textId="77777777" w:rsidR="00621219" w:rsidRPr="00F5222C" w:rsidRDefault="00621219" w:rsidP="00621219">
            <w:pPr>
              <w:jc w:val="right"/>
              <w:rPr>
                <w:sz w:val="24"/>
              </w:rPr>
            </w:pPr>
            <w:r w:rsidRPr="00F5222C">
              <w:rPr>
                <w:rFonts w:hint="eastAsia"/>
                <w:sz w:val="24"/>
              </w:rPr>
              <w:t>107,308.13</w:t>
            </w:r>
          </w:p>
        </w:tc>
        <w:tc>
          <w:tcPr>
            <w:tcW w:w="889" w:type="pct"/>
            <w:vAlign w:val="center"/>
          </w:tcPr>
          <w:p w14:paraId="146BCBB7" w14:textId="4AD4B368" w:rsidR="00621219" w:rsidRPr="00F5222C" w:rsidRDefault="00621219" w:rsidP="00621219">
            <w:pPr>
              <w:jc w:val="right"/>
              <w:rPr>
                <w:sz w:val="24"/>
              </w:rPr>
            </w:pPr>
            <w:r w:rsidRPr="00E548D8">
              <w:rPr>
                <w:sz w:val="24"/>
              </w:rPr>
              <w:t xml:space="preserve">92,691.87 </w:t>
            </w:r>
          </w:p>
        </w:tc>
        <w:tc>
          <w:tcPr>
            <w:tcW w:w="831" w:type="pct"/>
            <w:vAlign w:val="center"/>
          </w:tcPr>
          <w:p w14:paraId="588E466E" w14:textId="47B498AE" w:rsidR="00621219" w:rsidRPr="00E548D8" w:rsidRDefault="00621219" w:rsidP="00621219">
            <w:pPr>
              <w:jc w:val="right"/>
              <w:rPr>
                <w:sz w:val="24"/>
              </w:rPr>
            </w:pPr>
            <w:r w:rsidRPr="00621219">
              <w:rPr>
                <w:sz w:val="24"/>
              </w:rPr>
              <w:t>86.38%</w:t>
            </w:r>
          </w:p>
        </w:tc>
      </w:tr>
      <w:tr w:rsidR="00621219" w14:paraId="45DB179F" w14:textId="6530CC0A" w:rsidTr="00621219">
        <w:trPr>
          <w:trHeight w:val="510"/>
          <w:jc w:val="center"/>
        </w:trPr>
        <w:tc>
          <w:tcPr>
            <w:tcW w:w="1405" w:type="pct"/>
            <w:vAlign w:val="center"/>
          </w:tcPr>
          <w:p w14:paraId="6E59FC8B" w14:textId="77777777" w:rsidR="00621219" w:rsidRPr="00F5222C" w:rsidRDefault="00621219" w:rsidP="00621219">
            <w:pPr>
              <w:widowControl/>
              <w:textAlignment w:val="top"/>
              <w:rPr>
                <w:bCs/>
                <w:sz w:val="24"/>
              </w:rPr>
            </w:pPr>
            <w:r w:rsidRPr="00F5222C">
              <w:rPr>
                <w:rFonts w:hAnsi="仿宋" w:cs="仿宋" w:hint="eastAsia"/>
                <w:bCs/>
                <w:color w:val="000000"/>
                <w:kern w:val="0"/>
                <w:sz w:val="24"/>
                <w:lang w:bidi="ar"/>
              </w:rPr>
              <w:t>咨询费</w:t>
            </w:r>
          </w:p>
        </w:tc>
        <w:tc>
          <w:tcPr>
            <w:tcW w:w="937" w:type="pct"/>
            <w:vAlign w:val="center"/>
          </w:tcPr>
          <w:p w14:paraId="0D3A4DF8" w14:textId="77777777" w:rsidR="00621219" w:rsidRPr="00F5222C" w:rsidRDefault="00621219" w:rsidP="00621219">
            <w:pPr>
              <w:widowControl/>
              <w:jc w:val="right"/>
              <w:textAlignment w:val="top"/>
              <w:rPr>
                <w:rFonts w:hAnsi="Arial Narrow"/>
                <w:bCs/>
                <w:sz w:val="24"/>
              </w:rPr>
            </w:pPr>
          </w:p>
        </w:tc>
        <w:tc>
          <w:tcPr>
            <w:tcW w:w="937" w:type="pct"/>
            <w:vAlign w:val="center"/>
          </w:tcPr>
          <w:p w14:paraId="10CDE51C" w14:textId="77777777" w:rsidR="00621219" w:rsidRPr="00F5222C" w:rsidRDefault="00621219" w:rsidP="00621219">
            <w:pPr>
              <w:jc w:val="right"/>
              <w:rPr>
                <w:sz w:val="24"/>
              </w:rPr>
            </w:pPr>
            <w:r w:rsidRPr="00F5222C">
              <w:rPr>
                <w:rFonts w:hint="eastAsia"/>
                <w:sz w:val="24"/>
              </w:rPr>
              <w:t>9,000.00</w:t>
            </w:r>
          </w:p>
        </w:tc>
        <w:tc>
          <w:tcPr>
            <w:tcW w:w="889" w:type="pct"/>
            <w:vAlign w:val="center"/>
          </w:tcPr>
          <w:p w14:paraId="021F14D1" w14:textId="5CF3756C" w:rsidR="00621219" w:rsidRPr="00F5222C" w:rsidRDefault="00621219" w:rsidP="00621219">
            <w:pPr>
              <w:jc w:val="right"/>
              <w:rPr>
                <w:sz w:val="24"/>
              </w:rPr>
            </w:pPr>
            <w:r w:rsidRPr="00E548D8">
              <w:rPr>
                <w:sz w:val="24"/>
              </w:rPr>
              <w:t xml:space="preserve">-9,000.00 </w:t>
            </w:r>
          </w:p>
        </w:tc>
        <w:tc>
          <w:tcPr>
            <w:tcW w:w="831" w:type="pct"/>
            <w:vAlign w:val="center"/>
          </w:tcPr>
          <w:p w14:paraId="1C1092EC" w14:textId="765219F5" w:rsidR="00621219" w:rsidRPr="00E548D8" w:rsidRDefault="00621219" w:rsidP="00621219">
            <w:pPr>
              <w:jc w:val="right"/>
              <w:rPr>
                <w:sz w:val="24"/>
              </w:rPr>
            </w:pPr>
            <w:r w:rsidRPr="00621219">
              <w:rPr>
                <w:sz w:val="24"/>
              </w:rPr>
              <w:t>-100.00%</w:t>
            </w:r>
          </w:p>
        </w:tc>
      </w:tr>
      <w:tr w:rsidR="00621219" w14:paraId="5C399185" w14:textId="42E121CE" w:rsidTr="00621219">
        <w:trPr>
          <w:trHeight w:val="510"/>
          <w:jc w:val="center"/>
        </w:trPr>
        <w:tc>
          <w:tcPr>
            <w:tcW w:w="1405" w:type="pct"/>
            <w:vAlign w:val="center"/>
          </w:tcPr>
          <w:p w14:paraId="01260E4D" w14:textId="77777777" w:rsidR="00621219" w:rsidRPr="00F5222C" w:rsidRDefault="00621219" w:rsidP="00621219">
            <w:pPr>
              <w:widowControl/>
              <w:textAlignment w:val="top"/>
              <w:rPr>
                <w:bCs/>
                <w:sz w:val="24"/>
              </w:rPr>
            </w:pPr>
            <w:r w:rsidRPr="00F5222C">
              <w:rPr>
                <w:rFonts w:hAnsi="仿宋" w:cs="仿宋" w:hint="eastAsia"/>
                <w:bCs/>
                <w:color w:val="000000"/>
                <w:kern w:val="0"/>
                <w:sz w:val="24"/>
                <w:lang w:bidi="ar"/>
              </w:rPr>
              <w:t>水费</w:t>
            </w:r>
          </w:p>
        </w:tc>
        <w:tc>
          <w:tcPr>
            <w:tcW w:w="937" w:type="pct"/>
            <w:vAlign w:val="center"/>
          </w:tcPr>
          <w:p w14:paraId="2BFF43CA" w14:textId="77777777" w:rsidR="00621219" w:rsidRPr="00F5222C" w:rsidRDefault="00621219" w:rsidP="00621219">
            <w:pPr>
              <w:jc w:val="right"/>
              <w:rPr>
                <w:rFonts w:hAnsi="Arial Narrow"/>
                <w:bCs/>
                <w:sz w:val="24"/>
              </w:rPr>
            </w:pPr>
          </w:p>
        </w:tc>
        <w:tc>
          <w:tcPr>
            <w:tcW w:w="937" w:type="pct"/>
            <w:vAlign w:val="center"/>
          </w:tcPr>
          <w:p w14:paraId="7AD86F7A" w14:textId="77777777" w:rsidR="00621219" w:rsidRPr="00F5222C" w:rsidRDefault="00621219" w:rsidP="00621219">
            <w:pPr>
              <w:jc w:val="right"/>
              <w:rPr>
                <w:sz w:val="24"/>
              </w:rPr>
            </w:pPr>
            <w:r w:rsidRPr="00F5222C">
              <w:rPr>
                <w:rFonts w:hint="eastAsia"/>
                <w:sz w:val="24"/>
              </w:rPr>
              <w:t>14,580.53</w:t>
            </w:r>
          </w:p>
        </w:tc>
        <w:tc>
          <w:tcPr>
            <w:tcW w:w="889" w:type="pct"/>
            <w:vAlign w:val="center"/>
          </w:tcPr>
          <w:p w14:paraId="0828A6F2" w14:textId="02EC8582" w:rsidR="00621219" w:rsidRPr="00F5222C" w:rsidRDefault="00621219" w:rsidP="00621219">
            <w:pPr>
              <w:jc w:val="right"/>
              <w:rPr>
                <w:sz w:val="24"/>
              </w:rPr>
            </w:pPr>
            <w:r w:rsidRPr="00E548D8">
              <w:rPr>
                <w:sz w:val="24"/>
              </w:rPr>
              <w:t xml:space="preserve">-14,580.53 </w:t>
            </w:r>
          </w:p>
        </w:tc>
        <w:tc>
          <w:tcPr>
            <w:tcW w:w="831" w:type="pct"/>
            <w:vAlign w:val="center"/>
          </w:tcPr>
          <w:p w14:paraId="51DAACE8" w14:textId="46BAC889" w:rsidR="00621219" w:rsidRPr="00E548D8" w:rsidRDefault="00621219" w:rsidP="00621219">
            <w:pPr>
              <w:jc w:val="right"/>
              <w:rPr>
                <w:sz w:val="24"/>
              </w:rPr>
            </w:pPr>
            <w:r w:rsidRPr="00621219">
              <w:rPr>
                <w:sz w:val="24"/>
              </w:rPr>
              <w:t>-100.00%</w:t>
            </w:r>
          </w:p>
        </w:tc>
      </w:tr>
      <w:tr w:rsidR="00621219" w14:paraId="29750983" w14:textId="4D282EA6" w:rsidTr="00621219">
        <w:trPr>
          <w:trHeight w:val="510"/>
          <w:jc w:val="center"/>
        </w:trPr>
        <w:tc>
          <w:tcPr>
            <w:tcW w:w="1405" w:type="pct"/>
            <w:vAlign w:val="center"/>
          </w:tcPr>
          <w:p w14:paraId="279076A8" w14:textId="77777777" w:rsidR="00621219" w:rsidRPr="00F5222C" w:rsidRDefault="00621219" w:rsidP="00621219">
            <w:pPr>
              <w:widowControl/>
              <w:textAlignment w:val="top"/>
              <w:rPr>
                <w:bCs/>
                <w:sz w:val="24"/>
              </w:rPr>
            </w:pPr>
            <w:r w:rsidRPr="00F5222C">
              <w:rPr>
                <w:rFonts w:hAnsi="仿宋" w:cs="仿宋" w:hint="eastAsia"/>
                <w:bCs/>
                <w:color w:val="000000"/>
                <w:kern w:val="0"/>
                <w:sz w:val="24"/>
                <w:lang w:bidi="ar"/>
              </w:rPr>
              <w:lastRenderedPageBreak/>
              <w:t>电费</w:t>
            </w:r>
          </w:p>
        </w:tc>
        <w:tc>
          <w:tcPr>
            <w:tcW w:w="937" w:type="pct"/>
            <w:vAlign w:val="center"/>
          </w:tcPr>
          <w:p w14:paraId="6C24CE9D" w14:textId="77777777" w:rsidR="00621219" w:rsidRPr="00F5222C" w:rsidRDefault="00621219" w:rsidP="00621219">
            <w:pPr>
              <w:jc w:val="right"/>
              <w:rPr>
                <w:rFonts w:hAnsi="Arial Narrow"/>
                <w:bCs/>
                <w:sz w:val="24"/>
              </w:rPr>
            </w:pPr>
          </w:p>
        </w:tc>
        <w:tc>
          <w:tcPr>
            <w:tcW w:w="937" w:type="pct"/>
            <w:vAlign w:val="center"/>
          </w:tcPr>
          <w:p w14:paraId="5B175718" w14:textId="77777777" w:rsidR="00621219" w:rsidRPr="00F5222C" w:rsidRDefault="00621219" w:rsidP="00621219">
            <w:pPr>
              <w:jc w:val="right"/>
              <w:rPr>
                <w:sz w:val="24"/>
              </w:rPr>
            </w:pPr>
            <w:r w:rsidRPr="00F5222C">
              <w:rPr>
                <w:rFonts w:hint="eastAsia"/>
                <w:sz w:val="24"/>
              </w:rPr>
              <w:t>18,243.30</w:t>
            </w:r>
          </w:p>
        </w:tc>
        <w:tc>
          <w:tcPr>
            <w:tcW w:w="889" w:type="pct"/>
            <w:vAlign w:val="center"/>
          </w:tcPr>
          <w:p w14:paraId="044FE748" w14:textId="46CA7477" w:rsidR="00621219" w:rsidRPr="00F5222C" w:rsidRDefault="00621219" w:rsidP="00621219">
            <w:pPr>
              <w:jc w:val="right"/>
              <w:rPr>
                <w:sz w:val="24"/>
              </w:rPr>
            </w:pPr>
            <w:r w:rsidRPr="00E548D8">
              <w:rPr>
                <w:sz w:val="24"/>
              </w:rPr>
              <w:t xml:space="preserve">-18,243.30 </w:t>
            </w:r>
          </w:p>
        </w:tc>
        <w:tc>
          <w:tcPr>
            <w:tcW w:w="831" w:type="pct"/>
            <w:vAlign w:val="center"/>
          </w:tcPr>
          <w:p w14:paraId="19928580" w14:textId="06AC056B" w:rsidR="00621219" w:rsidRPr="00E548D8" w:rsidRDefault="00621219" w:rsidP="00621219">
            <w:pPr>
              <w:jc w:val="right"/>
              <w:rPr>
                <w:sz w:val="24"/>
              </w:rPr>
            </w:pPr>
            <w:r w:rsidRPr="00621219">
              <w:rPr>
                <w:sz w:val="24"/>
              </w:rPr>
              <w:t>-100.00%</w:t>
            </w:r>
          </w:p>
        </w:tc>
      </w:tr>
      <w:tr w:rsidR="00621219" w14:paraId="0CCB7BAC" w14:textId="25184842" w:rsidTr="00621219">
        <w:trPr>
          <w:trHeight w:val="510"/>
          <w:jc w:val="center"/>
        </w:trPr>
        <w:tc>
          <w:tcPr>
            <w:tcW w:w="1405" w:type="pct"/>
            <w:vAlign w:val="center"/>
          </w:tcPr>
          <w:p w14:paraId="09FABF9C" w14:textId="77777777" w:rsidR="00621219" w:rsidRPr="00F5222C" w:rsidRDefault="00621219" w:rsidP="00621219">
            <w:pPr>
              <w:widowControl/>
              <w:textAlignment w:val="top"/>
              <w:rPr>
                <w:bCs/>
                <w:sz w:val="24"/>
              </w:rPr>
            </w:pPr>
            <w:r w:rsidRPr="00F5222C">
              <w:rPr>
                <w:rFonts w:hAnsi="仿宋" w:cs="仿宋" w:hint="eastAsia"/>
                <w:bCs/>
                <w:color w:val="000000"/>
                <w:kern w:val="0"/>
                <w:sz w:val="24"/>
                <w:lang w:bidi="ar"/>
              </w:rPr>
              <w:t>邮电费</w:t>
            </w:r>
          </w:p>
        </w:tc>
        <w:tc>
          <w:tcPr>
            <w:tcW w:w="937" w:type="pct"/>
            <w:vAlign w:val="center"/>
          </w:tcPr>
          <w:p w14:paraId="73956F0D" w14:textId="77777777" w:rsidR="00621219" w:rsidRPr="00F5222C" w:rsidRDefault="00621219" w:rsidP="00621219">
            <w:pPr>
              <w:jc w:val="right"/>
              <w:rPr>
                <w:rFonts w:hAnsi="Arial Narrow"/>
                <w:bCs/>
                <w:sz w:val="24"/>
              </w:rPr>
            </w:pPr>
          </w:p>
        </w:tc>
        <w:tc>
          <w:tcPr>
            <w:tcW w:w="937" w:type="pct"/>
            <w:vAlign w:val="center"/>
          </w:tcPr>
          <w:p w14:paraId="46D24C72" w14:textId="77777777" w:rsidR="00621219" w:rsidRPr="00F5222C" w:rsidRDefault="00621219" w:rsidP="00621219">
            <w:pPr>
              <w:jc w:val="right"/>
              <w:rPr>
                <w:sz w:val="24"/>
              </w:rPr>
            </w:pPr>
            <w:r w:rsidRPr="00F5222C">
              <w:rPr>
                <w:rFonts w:hint="eastAsia"/>
                <w:sz w:val="24"/>
              </w:rPr>
              <w:t>1,234.00</w:t>
            </w:r>
          </w:p>
        </w:tc>
        <w:tc>
          <w:tcPr>
            <w:tcW w:w="889" w:type="pct"/>
            <w:vAlign w:val="center"/>
          </w:tcPr>
          <w:p w14:paraId="27B9A994" w14:textId="5FE2C176" w:rsidR="00621219" w:rsidRPr="00F5222C" w:rsidRDefault="00621219" w:rsidP="00621219">
            <w:pPr>
              <w:jc w:val="right"/>
              <w:rPr>
                <w:sz w:val="24"/>
              </w:rPr>
            </w:pPr>
            <w:r w:rsidRPr="00E548D8">
              <w:rPr>
                <w:sz w:val="24"/>
              </w:rPr>
              <w:t xml:space="preserve">-1,234.00 </w:t>
            </w:r>
          </w:p>
        </w:tc>
        <w:tc>
          <w:tcPr>
            <w:tcW w:w="831" w:type="pct"/>
            <w:vAlign w:val="center"/>
          </w:tcPr>
          <w:p w14:paraId="2F98CDC4" w14:textId="10587E97" w:rsidR="00621219" w:rsidRPr="00E548D8" w:rsidRDefault="00621219" w:rsidP="00621219">
            <w:pPr>
              <w:jc w:val="right"/>
              <w:rPr>
                <w:sz w:val="24"/>
              </w:rPr>
            </w:pPr>
            <w:r w:rsidRPr="00621219">
              <w:rPr>
                <w:sz w:val="24"/>
              </w:rPr>
              <w:t>-100.00%</w:t>
            </w:r>
          </w:p>
        </w:tc>
      </w:tr>
      <w:tr w:rsidR="00621219" w14:paraId="357C08E3" w14:textId="141A9E1D" w:rsidTr="00621219">
        <w:trPr>
          <w:trHeight w:val="510"/>
          <w:jc w:val="center"/>
        </w:trPr>
        <w:tc>
          <w:tcPr>
            <w:tcW w:w="1405" w:type="pct"/>
            <w:vAlign w:val="center"/>
          </w:tcPr>
          <w:p w14:paraId="7554292F" w14:textId="77777777" w:rsidR="00621219" w:rsidRPr="00F5222C" w:rsidRDefault="00621219" w:rsidP="00621219">
            <w:pPr>
              <w:widowControl/>
              <w:textAlignment w:val="top"/>
              <w:rPr>
                <w:bCs/>
                <w:sz w:val="24"/>
              </w:rPr>
            </w:pPr>
            <w:r w:rsidRPr="00F5222C">
              <w:rPr>
                <w:rFonts w:hAnsi="仿宋" w:cs="仿宋" w:hint="eastAsia"/>
                <w:bCs/>
                <w:color w:val="000000"/>
                <w:kern w:val="0"/>
                <w:sz w:val="24"/>
                <w:lang w:bidi="ar"/>
              </w:rPr>
              <w:t>物业管理费</w:t>
            </w:r>
          </w:p>
        </w:tc>
        <w:tc>
          <w:tcPr>
            <w:tcW w:w="937" w:type="pct"/>
            <w:vAlign w:val="center"/>
          </w:tcPr>
          <w:p w14:paraId="38BCD6A7" w14:textId="77777777" w:rsidR="00621219" w:rsidRPr="00F5222C" w:rsidRDefault="00621219" w:rsidP="00621219">
            <w:pPr>
              <w:jc w:val="right"/>
              <w:rPr>
                <w:rFonts w:hAnsi="Arial Narrow"/>
                <w:bCs/>
                <w:sz w:val="24"/>
              </w:rPr>
            </w:pPr>
          </w:p>
        </w:tc>
        <w:tc>
          <w:tcPr>
            <w:tcW w:w="937" w:type="pct"/>
            <w:vAlign w:val="center"/>
          </w:tcPr>
          <w:p w14:paraId="3F8391C5" w14:textId="77777777" w:rsidR="00621219" w:rsidRPr="00F5222C" w:rsidRDefault="00621219" w:rsidP="00621219">
            <w:pPr>
              <w:jc w:val="right"/>
              <w:rPr>
                <w:sz w:val="24"/>
              </w:rPr>
            </w:pPr>
            <w:r w:rsidRPr="00F5222C">
              <w:rPr>
                <w:rFonts w:hint="eastAsia"/>
                <w:sz w:val="24"/>
              </w:rPr>
              <w:t>98,156.04</w:t>
            </w:r>
          </w:p>
        </w:tc>
        <w:tc>
          <w:tcPr>
            <w:tcW w:w="889" w:type="pct"/>
            <w:vAlign w:val="center"/>
          </w:tcPr>
          <w:p w14:paraId="009DE893" w14:textId="1924C09C" w:rsidR="00621219" w:rsidRPr="00F5222C" w:rsidRDefault="00621219" w:rsidP="00621219">
            <w:pPr>
              <w:jc w:val="right"/>
              <w:rPr>
                <w:sz w:val="24"/>
              </w:rPr>
            </w:pPr>
            <w:r w:rsidRPr="00E548D8">
              <w:rPr>
                <w:sz w:val="24"/>
              </w:rPr>
              <w:t xml:space="preserve">-98,156.04 </w:t>
            </w:r>
          </w:p>
        </w:tc>
        <w:tc>
          <w:tcPr>
            <w:tcW w:w="831" w:type="pct"/>
            <w:vAlign w:val="center"/>
          </w:tcPr>
          <w:p w14:paraId="5C308411" w14:textId="2DFD1A7C" w:rsidR="00621219" w:rsidRPr="00E548D8" w:rsidRDefault="00621219" w:rsidP="00621219">
            <w:pPr>
              <w:jc w:val="right"/>
              <w:rPr>
                <w:sz w:val="24"/>
              </w:rPr>
            </w:pPr>
            <w:r w:rsidRPr="00621219">
              <w:rPr>
                <w:sz w:val="24"/>
              </w:rPr>
              <w:t>-100.00%</w:t>
            </w:r>
          </w:p>
        </w:tc>
      </w:tr>
      <w:tr w:rsidR="00621219" w14:paraId="7D167D13" w14:textId="4C476F98" w:rsidTr="00621219">
        <w:trPr>
          <w:trHeight w:val="510"/>
          <w:jc w:val="center"/>
        </w:trPr>
        <w:tc>
          <w:tcPr>
            <w:tcW w:w="1405" w:type="pct"/>
            <w:vAlign w:val="center"/>
          </w:tcPr>
          <w:p w14:paraId="726DA987" w14:textId="77777777" w:rsidR="00621219" w:rsidRPr="00F5222C" w:rsidRDefault="00621219" w:rsidP="00621219">
            <w:pPr>
              <w:widowControl/>
              <w:textAlignment w:val="top"/>
              <w:rPr>
                <w:bCs/>
                <w:sz w:val="24"/>
              </w:rPr>
            </w:pPr>
            <w:r w:rsidRPr="00F5222C">
              <w:rPr>
                <w:rFonts w:hAnsi="仿宋" w:cs="仿宋" w:hint="eastAsia"/>
                <w:bCs/>
                <w:color w:val="000000"/>
                <w:kern w:val="0"/>
                <w:sz w:val="24"/>
                <w:lang w:bidi="ar"/>
              </w:rPr>
              <w:t>差旅费</w:t>
            </w:r>
          </w:p>
        </w:tc>
        <w:tc>
          <w:tcPr>
            <w:tcW w:w="937" w:type="pct"/>
            <w:vAlign w:val="center"/>
          </w:tcPr>
          <w:p w14:paraId="740DA1AB" w14:textId="77777777" w:rsidR="00621219" w:rsidRPr="00F5222C" w:rsidRDefault="00621219" w:rsidP="00621219">
            <w:pPr>
              <w:widowControl/>
              <w:jc w:val="right"/>
              <w:textAlignment w:val="top"/>
              <w:rPr>
                <w:rFonts w:hAnsi="仿宋" w:cs="仿宋"/>
                <w:color w:val="000000"/>
                <w:kern w:val="0"/>
                <w:sz w:val="24"/>
              </w:rPr>
            </w:pPr>
            <w:r w:rsidRPr="00F5222C">
              <w:rPr>
                <w:rFonts w:hAnsi="仿宋" w:cs="仿宋" w:hint="eastAsia"/>
                <w:color w:val="000000"/>
                <w:kern w:val="0"/>
                <w:sz w:val="24"/>
              </w:rPr>
              <w:t>50,000.00</w:t>
            </w:r>
          </w:p>
        </w:tc>
        <w:tc>
          <w:tcPr>
            <w:tcW w:w="937" w:type="pct"/>
            <w:vAlign w:val="center"/>
          </w:tcPr>
          <w:p w14:paraId="4A000040" w14:textId="77777777" w:rsidR="00621219" w:rsidRPr="00F5222C" w:rsidRDefault="00621219" w:rsidP="00621219">
            <w:pPr>
              <w:jc w:val="right"/>
              <w:rPr>
                <w:sz w:val="24"/>
              </w:rPr>
            </w:pPr>
            <w:r w:rsidRPr="00F5222C">
              <w:rPr>
                <w:rFonts w:hint="eastAsia"/>
                <w:sz w:val="24"/>
              </w:rPr>
              <w:t>10,478.00</w:t>
            </w:r>
          </w:p>
        </w:tc>
        <w:tc>
          <w:tcPr>
            <w:tcW w:w="889" w:type="pct"/>
            <w:vAlign w:val="center"/>
          </w:tcPr>
          <w:p w14:paraId="47017F88" w14:textId="31FDD400" w:rsidR="00621219" w:rsidRPr="00F5222C" w:rsidRDefault="00621219" w:rsidP="00621219">
            <w:pPr>
              <w:jc w:val="right"/>
              <w:rPr>
                <w:sz w:val="24"/>
              </w:rPr>
            </w:pPr>
            <w:r w:rsidRPr="00E548D8">
              <w:rPr>
                <w:sz w:val="24"/>
              </w:rPr>
              <w:t xml:space="preserve">39,522.00 </w:t>
            </w:r>
          </w:p>
        </w:tc>
        <w:tc>
          <w:tcPr>
            <w:tcW w:w="831" w:type="pct"/>
            <w:vAlign w:val="center"/>
          </w:tcPr>
          <w:p w14:paraId="6B90F7E0" w14:textId="61EDC04A" w:rsidR="00621219" w:rsidRPr="00E548D8" w:rsidRDefault="00621219" w:rsidP="00621219">
            <w:pPr>
              <w:jc w:val="right"/>
              <w:rPr>
                <w:sz w:val="24"/>
              </w:rPr>
            </w:pPr>
            <w:r w:rsidRPr="00621219">
              <w:rPr>
                <w:sz w:val="24"/>
              </w:rPr>
              <w:t>377.19%</w:t>
            </w:r>
          </w:p>
        </w:tc>
      </w:tr>
      <w:tr w:rsidR="00621219" w14:paraId="1E9A524C" w14:textId="33824E87" w:rsidTr="00621219">
        <w:trPr>
          <w:trHeight w:val="510"/>
          <w:jc w:val="center"/>
        </w:trPr>
        <w:tc>
          <w:tcPr>
            <w:tcW w:w="1405" w:type="pct"/>
            <w:vAlign w:val="center"/>
          </w:tcPr>
          <w:p w14:paraId="62C93C55" w14:textId="77777777" w:rsidR="00621219" w:rsidRPr="00F5222C" w:rsidRDefault="00621219" w:rsidP="00621219">
            <w:pPr>
              <w:widowControl/>
              <w:textAlignment w:val="top"/>
              <w:rPr>
                <w:bCs/>
                <w:sz w:val="24"/>
              </w:rPr>
            </w:pPr>
            <w:r w:rsidRPr="00F5222C">
              <w:rPr>
                <w:rFonts w:hAnsi="仿宋" w:cs="仿宋" w:hint="eastAsia"/>
                <w:bCs/>
                <w:color w:val="000000"/>
                <w:kern w:val="0"/>
                <w:sz w:val="24"/>
                <w:lang w:bidi="ar"/>
              </w:rPr>
              <w:t>维修(护)费</w:t>
            </w:r>
          </w:p>
        </w:tc>
        <w:tc>
          <w:tcPr>
            <w:tcW w:w="937" w:type="pct"/>
            <w:vAlign w:val="center"/>
          </w:tcPr>
          <w:p w14:paraId="5D1C8196" w14:textId="77777777" w:rsidR="00621219" w:rsidRPr="00F5222C" w:rsidRDefault="00621219" w:rsidP="00621219">
            <w:pPr>
              <w:widowControl/>
              <w:jc w:val="right"/>
              <w:textAlignment w:val="top"/>
              <w:rPr>
                <w:rFonts w:hAnsi="仿宋" w:cs="仿宋"/>
                <w:color w:val="000000"/>
                <w:kern w:val="0"/>
                <w:sz w:val="24"/>
              </w:rPr>
            </w:pPr>
            <w:r w:rsidRPr="00F5222C">
              <w:rPr>
                <w:rFonts w:hAnsi="仿宋" w:cs="仿宋" w:hint="eastAsia"/>
                <w:color w:val="000000"/>
                <w:kern w:val="0"/>
                <w:sz w:val="24"/>
              </w:rPr>
              <w:t>200,000.00</w:t>
            </w:r>
          </w:p>
        </w:tc>
        <w:tc>
          <w:tcPr>
            <w:tcW w:w="937" w:type="pct"/>
            <w:vAlign w:val="center"/>
          </w:tcPr>
          <w:p w14:paraId="29A4493C" w14:textId="77777777" w:rsidR="00621219" w:rsidRPr="00F5222C" w:rsidRDefault="00621219" w:rsidP="00621219">
            <w:pPr>
              <w:jc w:val="right"/>
              <w:rPr>
                <w:sz w:val="24"/>
              </w:rPr>
            </w:pPr>
            <w:r w:rsidRPr="00F5222C">
              <w:rPr>
                <w:rFonts w:hint="eastAsia"/>
                <w:sz w:val="24"/>
              </w:rPr>
              <w:t>130,000.00</w:t>
            </w:r>
          </w:p>
        </w:tc>
        <w:tc>
          <w:tcPr>
            <w:tcW w:w="889" w:type="pct"/>
            <w:vAlign w:val="center"/>
          </w:tcPr>
          <w:p w14:paraId="0139444C" w14:textId="71BAC7BC" w:rsidR="00621219" w:rsidRPr="00F5222C" w:rsidRDefault="00621219" w:rsidP="00621219">
            <w:pPr>
              <w:jc w:val="right"/>
              <w:rPr>
                <w:sz w:val="24"/>
              </w:rPr>
            </w:pPr>
            <w:r w:rsidRPr="00E548D8">
              <w:rPr>
                <w:sz w:val="24"/>
              </w:rPr>
              <w:t xml:space="preserve">70,000.00 </w:t>
            </w:r>
          </w:p>
        </w:tc>
        <w:tc>
          <w:tcPr>
            <w:tcW w:w="831" w:type="pct"/>
            <w:vAlign w:val="center"/>
          </w:tcPr>
          <w:p w14:paraId="290B5827" w14:textId="78F6CE64" w:rsidR="00621219" w:rsidRPr="00E548D8" w:rsidRDefault="00621219" w:rsidP="00621219">
            <w:pPr>
              <w:jc w:val="right"/>
              <w:rPr>
                <w:sz w:val="24"/>
              </w:rPr>
            </w:pPr>
            <w:r w:rsidRPr="00621219">
              <w:rPr>
                <w:sz w:val="24"/>
              </w:rPr>
              <w:t>53.85%</w:t>
            </w:r>
          </w:p>
        </w:tc>
      </w:tr>
      <w:tr w:rsidR="00621219" w14:paraId="52CB6BDA" w14:textId="3341921B" w:rsidTr="00621219">
        <w:trPr>
          <w:trHeight w:val="510"/>
          <w:jc w:val="center"/>
        </w:trPr>
        <w:tc>
          <w:tcPr>
            <w:tcW w:w="1405" w:type="pct"/>
            <w:vAlign w:val="center"/>
          </w:tcPr>
          <w:p w14:paraId="2153FCBC" w14:textId="77777777" w:rsidR="00621219" w:rsidRPr="00F5222C" w:rsidRDefault="00621219" w:rsidP="00621219">
            <w:pPr>
              <w:widowControl/>
              <w:textAlignment w:val="top"/>
              <w:rPr>
                <w:bCs/>
                <w:sz w:val="24"/>
              </w:rPr>
            </w:pPr>
            <w:r w:rsidRPr="00F5222C">
              <w:rPr>
                <w:rFonts w:hAnsi="仿宋" w:cs="仿宋" w:hint="eastAsia"/>
                <w:bCs/>
                <w:color w:val="000000"/>
                <w:kern w:val="0"/>
                <w:sz w:val="24"/>
                <w:lang w:bidi="ar"/>
              </w:rPr>
              <w:t>公务接待费</w:t>
            </w:r>
          </w:p>
        </w:tc>
        <w:tc>
          <w:tcPr>
            <w:tcW w:w="937" w:type="pct"/>
            <w:vAlign w:val="center"/>
          </w:tcPr>
          <w:p w14:paraId="2E138AF2" w14:textId="77777777" w:rsidR="00621219" w:rsidRPr="00F5222C" w:rsidRDefault="00621219" w:rsidP="00621219">
            <w:pPr>
              <w:widowControl/>
              <w:jc w:val="right"/>
              <w:textAlignment w:val="top"/>
              <w:rPr>
                <w:rFonts w:hAnsi="仿宋" w:cs="仿宋"/>
                <w:color w:val="000000"/>
                <w:kern w:val="0"/>
                <w:sz w:val="24"/>
              </w:rPr>
            </w:pPr>
            <w:r w:rsidRPr="00F5222C">
              <w:rPr>
                <w:rFonts w:hAnsi="仿宋" w:cs="仿宋" w:hint="eastAsia"/>
                <w:color w:val="000000"/>
                <w:kern w:val="0"/>
                <w:sz w:val="24"/>
              </w:rPr>
              <w:t>15,000.00</w:t>
            </w:r>
          </w:p>
        </w:tc>
        <w:tc>
          <w:tcPr>
            <w:tcW w:w="937" w:type="pct"/>
            <w:vAlign w:val="center"/>
          </w:tcPr>
          <w:p w14:paraId="3EC626CD" w14:textId="77777777" w:rsidR="00621219" w:rsidRPr="00F5222C" w:rsidRDefault="00621219" w:rsidP="00621219">
            <w:pPr>
              <w:jc w:val="right"/>
              <w:rPr>
                <w:sz w:val="24"/>
              </w:rPr>
            </w:pPr>
            <w:r w:rsidRPr="00F5222C">
              <w:rPr>
                <w:rFonts w:hint="eastAsia"/>
                <w:sz w:val="24"/>
              </w:rPr>
              <w:t>3,620.00</w:t>
            </w:r>
          </w:p>
        </w:tc>
        <w:tc>
          <w:tcPr>
            <w:tcW w:w="889" w:type="pct"/>
            <w:vAlign w:val="center"/>
          </w:tcPr>
          <w:p w14:paraId="7C31A185" w14:textId="258D58EE" w:rsidR="00621219" w:rsidRPr="00F5222C" w:rsidRDefault="00621219" w:rsidP="00621219">
            <w:pPr>
              <w:jc w:val="right"/>
              <w:rPr>
                <w:sz w:val="24"/>
              </w:rPr>
            </w:pPr>
            <w:r w:rsidRPr="00E548D8">
              <w:rPr>
                <w:sz w:val="24"/>
              </w:rPr>
              <w:t xml:space="preserve">11,380.00 </w:t>
            </w:r>
          </w:p>
        </w:tc>
        <w:tc>
          <w:tcPr>
            <w:tcW w:w="831" w:type="pct"/>
            <w:vAlign w:val="center"/>
          </w:tcPr>
          <w:p w14:paraId="758EE9A7" w14:textId="2F58C7AB" w:rsidR="00621219" w:rsidRPr="00E548D8" w:rsidRDefault="00621219" w:rsidP="00621219">
            <w:pPr>
              <w:jc w:val="right"/>
              <w:rPr>
                <w:sz w:val="24"/>
              </w:rPr>
            </w:pPr>
            <w:r w:rsidRPr="00621219">
              <w:rPr>
                <w:sz w:val="24"/>
              </w:rPr>
              <w:t>314.36%</w:t>
            </w:r>
          </w:p>
        </w:tc>
      </w:tr>
      <w:tr w:rsidR="00621219" w14:paraId="3ADFAED6" w14:textId="06A68F54" w:rsidTr="00621219">
        <w:trPr>
          <w:trHeight w:val="510"/>
          <w:jc w:val="center"/>
        </w:trPr>
        <w:tc>
          <w:tcPr>
            <w:tcW w:w="1405" w:type="pct"/>
            <w:vAlign w:val="center"/>
          </w:tcPr>
          <w:p w14:paraId="60F55AD1" w14:textId="77777777" w:rsidR="00621219" w:rsidRPr="00F5222C" w:rsidRDefault="00621219" w:rsidP="00621219">
            <w:pPr>
              <w:widowControl/>
              <w:textAlignment w:val="top"/>
              <w:rPr>
                <w:bCs/>
                <w:sz w:val="24"/>
              </w:rPr>
            </w:pPr>
            <w:r w:rsidRPr="00F5222C">
              <w:rPr>
                <w:rFonts w:hAnsi="仿宋" w:cs="仿宋" w:hint="eastAsia"/>
                <w:bCs/>
                <w:color w:val="000000"/>
                <w:kern w:val="0"/>
                <w:sz w:val="24"/>
                <w:lang w:bidi="ar"/>
              </w:rPr>
              <w:t>劳务费</w:t>
            </w:r>
          </w:p>
        </w:tc>
        <w:tc>
          <w:tcPr>
            <w:tcW w:w="937" w:type="pct"/>
            <w:vAlign w:val="center"/>
          </w:tcPr>
          <w:p w14:paraId="3FA9EED9" w14:textId="77777777" w:rsidR="00621219" w:rsidRPr="00F5222C" w:rsidRDefault="00621219" w:rsidP="00621219">
            <w:pPr>
              <w:widowControl/>
              <w:jc w:val="right"/>
              <w:textAlignment w:val="top"/>
              <w:rPr>
                <w:rFonts w:hAnsi="仿宋" w:cs="仿宋"/>
                <w:color w:val="000000"/>
                <w:kern w:val="0"/>
                <w:sz w:val="24"/>
              </w:rPr>
            </w:pPr>
            <w:r w:rsidRPr="00F5222C">
              <w:rPr>
                <w:rFonts w:hAnsi="仿宋" w:cs="仿宋" w:hint="eastAsia"/>
                <w:color w:val="000000"/>
                <w:kern w:val="0"/>
                <w:sz w:val="24"/>
              </w:rPr>
              <w:t>253,000.00</w:t>
            </w:r>
          </w:p>
        </w:tc>
        <w:tc>
          <w:tcPr>
            <w:tcW w:w="937" w:type="pct"/>
            <w:vAlign w:val="center"/>
          </w:tcPr>
          <w:p w14:paraId="753CDC63" w14:textId="77777777" w:rsidR="00621219" w:rsidRPr="00F5222C" w:rsidRDefault="00621219" w:rsidP="00621219">
            <w:pPr>
              <w:jc w:val="right"/>
              <w:rPr>
                <w:sz w:val="24"/>
              </w:rPr>
            </w:pPr>
            <w:r w:rsidRPr="00F5222C">
              <w:rPr>
                <w:rFonts w:hint="eastAsia"/>
                <w:sz w:val="24"/>
              </w:rPr>
              <w:t>286,075.49</w:t>
            </w:r>
          </w:p>
        </w:tc>
        <w:tc>
          <w:tcPr>
            <w:tcW w:w="889" w:type="pct"/>
            <w:vAlign w:val="center"/>
          </w:tcPr>
          <w:p w14:paraId="1EB1556E" w14:textId="3A997003" w:rsidR="00621219" w:rsidRPr="00F5222C" w:rsidRDefault="00621219" w:rsidP="00621219">
            <w:pPr>
              <w:jc w:val="right"/>
              <w:rPr>
                <w:sz w:val="24"/>
              </w:rPr>
            </w:pPr>
            <w:r w:rsidRPr="00E548D8">
              <w:rPr>
                <w:sz w:val="24"/>
              </w:rPr>
              <w:t xml:space="preserve">-33,075.49 </w:t>
            </w:r>
          </w:p>
        </w:tc>
        <w:tc>
          <w:tcPr>
            <w:tcW w:w="831" w:type="pct"/>
            <w:vAlign w:val="center"/>
          </w:tcPr>
          <w:p w14:paraId="3ED52D1B" w14:textId="7BF0AFFA" w:rsidR="00621219" w:rsidRPr="00E548D8" w:rsidRDefault="00621219" w:rsidP="00621219">
            <w:pPr>
              <w:jc w:val="right"/>
              <w:rPr>
                <w:sz w:val="24"/>
              </w:rPr>
            </w:pPr>
            <w:r w:rsidRPr="00621219">
              <w:rPr>
                <w:sz w:val="24"/>
              </w:rPr>
              <w:t>-11.56%</w:t>
            </w:r>
          </w:p>
        </w:tc>
      </w:tr>
      <w:tr w:rsidR="00621219" w14:paraId="703463CD" w14:textId="1330495E" w:rsidTr="00621219">
        <w:trPr>
          <w:trHeight w:val="510"/>
          <w:jc w:val="center"/>
        </w:trPr>
        <w:tc>
          <w:tcPr>
            <w:tcW w:w="1405" w:type="pct"/>
            <w:vAlign w:val="center"/>
          </w:tcPr>
          <w:p w14:paraId="32431EBC" w14:textId="77777777" w:rsidR="00621219" w:rsidRPr="00F5222C" w:rsidRDefault="00621219" w:rsidP="00621219">
            <w:pPr>
              <w:widowControl/>
              <w:textAlignment w:val="top"/>
              <w:rPr>
                <w:bCs/>
                <w:sz w:val="24"/>
              </w:rPr>
            </w:pPr>
            <w:r w:rsidRPr="00F5222C">
              <w:rPr>
                <w:rFonts w:hAnsi="仿宋" w:cs="仿宋" w:hint="eastAsia"/>
                <w:bCs/>
                <w:color w:val="000000"/>
                <w:kern w:val="0"/>
                <w:sz w:val="24"/>
                <w:lang w:bidi="ar"/>
              </w:rPr>
              <w:t>委托业务费</w:t>
            </w:r>
          </w:p>
        </w:tc>
        <w:tc>
          <w:tcPr>
            <w:tcW w:w="937" w:type="pct"/>
            <w:vAlign w:val="center"/>
          </w:tcPr>
          <w:p w14:paraId="53FEE7B7" w14:textId="77777777" w:rsidR="00621219" w:rsidRPr="00F5222C" w:rsidRDefault="00621219" w:rsidP="00621219">
            <w:pPr>
              <w:widowControl/>
              <w:jc w:val="right"/>
              <w:textAlignment w:val="top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37" w:type="pct"/>
            <w:vAlign w:val="center"/>
          </w:tcPr>
          <w:p w14:paraId="750C3404" w14:textId="77777777" w:rsidR="00621219" w:rsidRPr="00F5222C" w:rsidRDefault="00621219" w:rsidP="00621219">
            <w:pPr>
              <w:jc w:val="right"/>
              <w:rPr>
                <w:sz w:val="24"/>
              </w:rPr>
            </w:pPr>
            <w:r w:rsidRPr="00F5222C">
              <w:rPr>
                <w:rFonts w:hint="eastAsia"/>
                <w:sz w:val="24"/>
              </w:rPr>
              <w:t>139,304.51</w:t>
            </w:r>
          </w:p>
        </w:tc>
        <w:tc>
          <w:tcPr>
            <w:tcW w:w="889" w:type="pct"/>
            <w:vAlign w:val="center"/>
          </w:tcPr>
          <w:p w14:paraId="3BF5F01B" w14:textId="2B6AFCDB" w:rsidR="00621219" w:rsidRPr="00F5222C" w:rsidRDefault="00621219" w:rsidP="00621219">
            <w:pPr>
              <w:jc w:val="right"/>
              <w:rPr>
                <w:sz w:val="24"/>
              </w:rPr>
            </w:pPr>
            <w:r w:rsidRPr="00E548D8">
              <w:rPr>
                <w:sz w:val="24"/>
              </w:rPr>
              <w:t xml:space="preserve">-139,304.51 </w:t>
            </w:r>
          </w:p>
        </w:tc>
        <w:tc>
          <w:tcPr>
            <w:tcW w:w="831" w:type="pct"/>
            <w:vAlign w:val="center"/>
          </w:tcPr>
          <w:p w14:paraId="3E7B457C" w14:textId="5B9C0740" w:rsidR="00621219" w:rsidRPr="00E548D8" w:rsidRDefault="00621219" w:rsidP="00621219">
            <w:pPr>
              <w:jc w:val="right"/>
              <w:rPr>
                <w:sz w:val="24"/>
              </w:rPr>
            </w:pPr>
            <w:r w:rsidRPr="00621219">
              <w:rPr>
                <w:sz w:val="24"/>
              </w:rPr>
              <w:t>-100.00%</w:t>
            </w:r>
          </w:p>
        </w:tc>
      </w:tr>
      <w:tr w:rsidR="00621219" w14:paraId="28DA48D9" w14:textId="1A257194" w:rsidTr="00621219">
        <w:trPr>
          <w:trHeight w:val="510"/>
          <w:jc w:val="center"/>
        </w:trPr>
        <w:tc>
          <w:tcPr>
            <w:tcW w:w="1405" w:type="pct"/>
            <w:vAlign w:val="center"/>
          </w:tcPr>
          <w:p w14:paraId="24E5B479" w14:textId="77777777" w:rsidR="00621219" w:rsidRPr="00F5222C" w:rsidRDefault="00621219" w:rsidP="00621219">
            <w:pPr>
              <w:widowControl/>
              <w:textAlignment w:val="top"/>
              <w:rPr>
                <w:bCs/>
                <w:sz w:val="24"/>
              </w:rPr>
            </w:pPr>
            <w:r w:rsidRPr="00F5222C">
              <w:rPr>
                <w:rFonts w:hAnsi="仿宋" w:cs="仿宋" w:hint="eastAsia"/>
                <w:bCs/>
                <w:color w:val="000000"/>
                <w:kern w:val="0"/>
                <w:sz w:val="24"/>
                <w:lang w:bidi="ar"/>
              </w:rPr>
              <w:t>其他商品和服务支出</w:t>
            </w:r>
          </w:p>
        </w:tc>
        <w:tc>
          <w:tcPr>
            <w:tcW w:w="937" w:type="pct"/>
            <w:vAlign w:val="center"/>
          </w:tcPr>
          <w:p w14:paraId="1B494952" w14:textId="77777777" w:rsidR="00621219" w:rsidRPr="00F5222C" w:rsidRDefault="00621219" w:rsidP="00621219">
            <w:pPr>
              <w:widowControl/>
              <w:jc w:val="right"/>
              <w:textAlignment w:val="top"/>
              <w:rPr>
                <w:rFonts w:hAnsi="仿宋" w:cs="仿宋"/>
                <w:color w:val="000000"/>
                <w:kern w:val="0"/>
                <w:sz w:val="24"/>
              </w:rPr>
            </w:pPr>
            <w:r w:rsidRPr="00F5222C">
              <w:rPr>
                <w:rFonts w:hAnsi="仿宋" w:cs="仿宋" w:hint="eastAsia"/>
                <w:color w:val="000000"/>
                <w:kern w:val="0"/>
                <w:sz w:val="24"/>
              </w:rPr>
              <w:t>540,000.00</w:t>
            </w:r>
          </w:p>
        </w:tc>
        <w:tc>
          <w:tcPr>
            <w:tcW w:w="937" w:type="pct"/>
            <w:vAlign w:val="center"/>
          </w:tcPr>
          <w:p w14:paraId="658E8D94" w14:textId="77777777" w:rsidR="00621219" w:rsidRPr="00F5222C" w:rsidRDefault="00621219" w:rsidP="00621219">
            <w:pPr>
              <w:jc w:val="right"/>
              <w:rPr>
                <w:sz w:val="24"/>
              </w:rPr>
            </w:pPr>
            <w:r w:rsidRPr="00F5222C">
              <w:rPr>
                <w:rFonts w:hint="eastAsia"/>
                <w:sz w:val="24"/>
              </w:rPr>
              <w:t>440,000.00</w:t>
            </w:r>
          </w:p>
        </w:tc>
        <w:tc>
          <w:tcPr>
            <w:tcW w:w="889" w:type="pct"/>
            <w:vAlign w:val="center"/>
          </w:tcPr>
          <w:p w14:paraId="299BA6F3" w14:textId="42732843" w:rsidR="00621219" w:rsidRPr="00F5222C" w:rsidRDefault="00621219" w:rsidP="00621219">
            <w:pPr>
              <w:jc w:val="right"/>
              <w:rPr>
                <w:sz w:val="24"/>
              </w:rPr>
            </w:pPr>
            <w:r w:rsidRPr="00E548D8">
              <w:rPr>
                <w:sz w:val="24"/>
              </w:rPr>
              <w:t xml:space="preserve">100,000.00 </w:t>
            </w:r>
          </w:p>
        </w:tc>
        <w:tc>
          <w:tcPr>
            <w:tcW w:w="831" w:type="pct"/>
            <w:vAlign w:val="center"/>
          </w:tcPr>
          <w:p w14:paraId="2982F1D7" w14:textId="0BCEFECA" w:rsidR="00621219" w:rsidRPr="00E548D8" w:rsidRDefault="00621219" w:rsidP="00621219">
            <w:pPr>
              <w:jc w:val="right"/>
              <w:rPr>
                <w:sz w:val="24"/>
              </w:rPr>
            </w:pPr>
            <w:r w:rsidRPr="00621219">
              <w:rPr>
                <w:sz w:val="24"/>
              </w:rPr>
              <w:t>22.73%</w:t>
            </w:r>
          </w:p>
        </w:tc>
      </w:tr>
      <w:tr w:rsidR="00621219" w14:paraId="0C7DF4D5" w14:textId="1F848BFD" w:rsidTr="00481D34">
        <w:trPr>
          <w:trHeight w:val="510"/>
          <w:jc w:val="center"/>
        </w:trPr>
        <w:tc>
          <w:tcPr>
            <w:tcW w:w="1405" w:type="pct"/>
            <w:vAlign w:val="center"/>
          </w:tcPr>
          <w:p w14:paraId="59297DC1" w14:textId="77777777" w:rsidR="00621219" w:rsidRPr="00F5222C" w:rsidRDefault="00621219">
            <w:pPr>
              <w:widowControl/>
              <w:jc w:val="center"/>
              <w:textAlignment w:val="top"/>
              <w:rPr>
                <w:rFonts w:hAnsi="仿宋" w:cs="仿宋"/>
                <w:bCs/>
                <w:color w:val="000000"/>
                <w:kern w:val="0"/>
                <w:sz w:val="24"/>
                <w:lang w:bidi="ar"/>
              </w:rPr>
            </w:pPr>
            <w:r w:rsidRPr="00F5222C">
              <w:rPr>
                <w:rFonts w:hAnsi="仿宋" w:cs="仿宋" w:hint="eastAsia"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37" w:type="pct"/>
            <w:vAlign w:val="center"/>
          </w:tcPr>
          <w:p w14:paraId="27CA358C" w14:textId="77777777" w:rsidR="00621219" w:rsidRPr="00F5222C" w:rsidRDefault="00621219" w:rsidP="00F5222C">
            <w:pPr>
              <w:widowControl/>
              <w:jc w:val="right"/>
              <w:textAlignment w:val="top"/>
              <w:rPr>
                <w:rFonts w:hAnsi="Arial Narrow"/>
                <w:bCs/>
                <w:sz w:val="24"/>
              </w:rPr>
            </w:pPr>
            <w:r w:rsidRPr="00F5222C">
              <w:rPr>
                <w:rFonts w:hAnsi="仿宋" w:cs="仿宋" w:hint="eastAsia"/>
                <w:bCs/>
                <w:color w:val="000000"/>
                <w:kern w:val="0"/>
                <w:sz w:val="24"/>
                <w:lang w:bidi="ar"/>
              </w:rPr>
              <w:t>1,828,000.00</w:t>
            </w:r>
          </w:p>
        </w:tc>
        <w:tc>
          <w:tcPr>
            <w:tcW w:w="937" w:type="pct"/>
            <w:vAlign w:val="center"/>
          </w:tcPr>
          <w:p w14:paraId="13750CEF" w14:textId="77777777" w:rsidR="00621219" w:rsidRPr="00F5222C" w:rsidRDefault="00621219" w:rsidP="00F5222C">
            <w:pPr>
              <w:widowControl/>
              <w:jc w:val="right"/>
              <w:textAlignment w:val="top"/>
              <w:rPr>
                <w:rFonts w:hAnsi="仿宋" w:cs="仿宋"/>
                <w:bCs/>
                <w:color w:val="000000"/>
                <w:kern w:val="0"/>
                <w:sz w:val="24"/>
                <w:lang w:bidi="ar"/>
              </w:rPr>
            </w:pPr>
            <w:r w:rsidRPr="00F5222C">
              <w:rPr>
                <w:rFonts w:hAnsi="仿宋" w:cs="仿宋" w:hint="eastAsia"/>
                <w:color w:val="000000"/>
                <w:kern w:val="0"/>
                <w:sz w:val="24"/>
              </w:rPr>
              <w:fldChar w:fldCharType="begin"/>
            </w:r>
            <w:r w:rsidRPr="00F5222C">
              <w:rPr>
                <w:rFonts w:hAnsi="仿宋" w:cs="仿宋" w:hint="eastAsia"/>
                <w:color w:val="000000"/>
                <w:kern w:val="0"/>
                <w:sz w:val="24"/>
              </w:rPr>
              <w:instrText xml:space="preserve"> =SUM(ABOVE) \# "#,##0.00" </w:instrText>
            </w:r>
            <w:r w:rsidRPr="00F5222C">
              <w:rPr>
                <w:rFonts w:hAnsi="仿宋" w:cs="仿宋" w:hint="eastAsia"/>
                <w:color w:val="000000"/>
                <w:kern w:val="0"/>
                <w:sz w:val="24"/>
              </w:rPr>
              <w:fldChar w:fldCharType="separate"/>
            </w:r>
            <w:r w:rsidRPr="00F5222C">
              <w:rPr>
                <w:rFonts w:hAnsi="仿宋" w:cs="仿宋" w:hint="eastAsia"/>
                <w:color w:val="000000"/>
                <w:kern w:val="0"/>
                <w:sz w:val="24"/>
              </w:rPr>
              <w:t>1,828,000.00</w:t>
            </w:r>
            <w:r w:rsidRPr="00F5222C">
              <w:rPr>
                <w:rFonts w:hAnsi="仿宋" w:cs="仿宋" w:hint="eastAsia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889" w:type="pct"/>
            <w:vAlign w:val="center"/>
          </w:tcPr>
          <w:p w14:paraId="3ACF7AB3" w14:textId="77777777" w:rsidR="00621219" w:rsidRPr="00F5222C" w:rsidRDefault="00621219" w:rsidP="00F5222C">
            <w:pPr>
              <w:widowControl/>
              <w:jc w:val="right"/>
              <w:textAlignment w:val="top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3AFB3C4E" w14:textId="77777777" w:rsidR="00621219" w:rsidRPr="00F5222C" w:rsidRDefault="00621219" w:rsidP="00481D34">
            <w:pPr>
              <w:widowControl/>
              <w:jc w:val="right"/>
              <w:textAlignment w:val="top"/>
              <w:rPr>
                <w:rFonts w:hAnsi="仿宋" w:cs="仿宋"/>
                <w:color w:val="000000"/>
                <w:kern w:val="0"/>
                <w:sz w:val="24"/>
              </w:rPr>
            </w:pPr>
          </w:p>
        </w:tc>
      </w:tr>
    </w:tbl>
    <w:p w14:paraId="57265835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项目预算编制的准确性、预见性较差，如办公费、物业管理费、委托业务费及其他商品和服务支出的预算编制与实际支出差异较大。</w:t>
      </w:r>
    </w:p>
    <w:p w14:paraId="7512D85F" w14:textId="77777777" w:rsidR="00016F8C" w:rsidRDefault="008F40EA">
      <w:pPr>
        <w:spacing w:line="578" w:lineRule="exact"/>
        <w:ind w:firstLineChars="200" w:firstLine="643"/>
        <w:outlineLvl w:val="1"/>
        <w:rPr>
          <w:rFonts w:ascii="楷体" w:eastAsia="楷体" w:hAnsi="楷体"/>
          <w:b/>
          <w:bCs/>
          <w:szCs w:val="32"/>
        </w:rPr>
      </w:pPr>
      <w:bookmarkStart w:id="12" w:name="_Toc10411"/>
      <w:r>
        <w:rPr>
          <w:rFonts w:ascii="楷体" w:eastAsia="楷体" w:hAnsi="楷体" w:hint="eastAsia"/>
          <w:b/>
          <w:bCs/>
          <w:szCs w:val="32"/>
        </w:rPr>
        <w:t>（三）项目资金管理情况分析</w:t>
      </w:r>
      <w:bookmarkEnd w:id="12"/>
    </w:p>
    <w:p w14:paraId="6F039CA9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201</w:t>
      </w:r>
      <w:r>
        <w:rPr>
          <w:szCs w:val="32"/>
        </w:rPr>
        <w:t>8年该项目所有资金支出均严格按照程序规范管理。项目支出均有相关的授权审批，资金拨付严格</w:t>
      </w:r>
      <w:r>
        <w:rPr>
          <w:rFonts w:hint="eastAsia"/>
          <w:szCs w:val="32"/>
        </w:rPr>
        <w:t>履行</w:t>
      </w:r>
      <w:r>
        <w:rPr>
          <w:szCs w:val="32"/>
        </w:rPr>
        <w:t>审批程序</w:t>
      </w:r>
      <w:r>
        <w:rPr>
          <w:rFonts w:hint="eastAsia"/>
          <w:szCs w:val="32"/>
        </w:rPr>
        <w:t>、</w:t>
      </w:r>
      <w:r>
        <w:rPr>
          <w:szCs w:val="32"/>
        </w:rPr>
        <w:t>使用规范。</w:t>
      </w:r>
      <w:r>
        <w:rPr>
          <w:rFonts w:hint="eastAsia"/>
          <w:szCs w:val="32"/>
        </w:rPr>
        <w:t>项目具体实施过程中，按照《海口市琼山区人民法院</w:t>
      </w:r>
      <w:r>
        <w:rPr>
          <w:szCs w:val="32"/>
        </w:rPr>
        <w:t>内部控制规范（试行）</w:t>
      </w:r>
      <w:r>
        <w:rPr>
          <w:rFonts w:hint="eastAsia"/>
          <w:szCs w:val="32"/>
        </w:rPr>
        <w:t>》要求，经费支出实行“一支笔”审批，其中：</w:t>
      </w:r>
      <w:r>
        <w:rPr>
          <w:szCs w:val="32"/>
        </w:rPr>
        <w:t>1000元以下（不含1000元）由办公室负责人审批；1000元（含1000元）以上20000元以下（不含20000元），经办公室负责人审核后，报分管财务院领导审批；20000（含20000元）元以上，经分管财务院领导审核后由办公室提请院党组会讨论决定。此次绩效评价过程中未发现有截留、挤占或挪用项目资金的情况。</w:t>
      </w:r>
      <w:r>
        <w:rPr>
          <w:rFonts w:hint="eastAsia"/>
          <w:szCs w:val="32"/>
        </w:rPr>
        <w:t>但</w:t>
      </w:r>
      <w:r>
        <w:rPr>
          <w:rFonts w:hint="eastAsia"/>
          <w:szCs w:val="32"/>
        </w:rPr>
        <w:lastRenderedPageBreak/>
        <w:t>会计核算方面存在经济分类使用不恰当的情况，具体如下：</w:t>
      </w:r>
    </w:p>
    <w:p w14:paraId="789DEBD0" w14:textId="77777777" w:rsidR="00016F8C" w:rsidRDefault="008F40EA">
      <w:pPr>
        <w:spacing w:line="578" w:lineRule="exact"/>
        <w:ind w:firstLineChars="200" w:firstLine="640"/>
        <w:rPr>
          <w:rFonts w:hAnsi="仿宋_GB2312" w:cs="仿宋_GB2312"/>
          <w:szCs w:val="32"/>
        </w:rPr>
      </w:pPr>
      <w:r>
        <w:rPr>
          <w:szCs w:val="32"/>
        </w:rPr>
        <w:t>1.</w:t>
      </w:r>
      <w:r>
        <w:rPr>
          <w:rFonts w:hAnsi="仿宋_GB2312" w:cs="仿宋_GB2312" w:hint="eastAsia"/>
          <w:szCs w:val="32"/>
        </w:rPr>
        <w:t>201</w:t>
      </w:r>
      <w:r>
        <w:rPr>
          <w:rFonts w:hAnsi="仿宋_GB2312" w:cs="仿宋_GB2312"/>
          <w:szCs w:val="32"/>
        </w:rPr>
        <w:t>8</w:t>
      </w:r>
      <w:r>
        <w:rPr>
          <w:rFonts w:hAnsi="仿宋_GB2312" w:cs="仿宋_GB2312" w:hint="eastAsia"/>
          <w:szCs w:val="32"/>
        </w:rPr>
        <w:t>年</w:t>
      </w:r>
      <w:r>
        <w:rPr>
          <w:rFonts w:hAnsi="仿宋_GB2312" w:cs="仿宋_GB2312"/>
          <w:szCs w:val="32"/>
        </w:rPr>
        <w:t>5</w:t>
      </w:r>
      <w:r>
        <w:rPr>
          <w:rFonts w:hAnsi="仿宋_GB2312" w:cs="仿宋_GB2312" w:hint="eastAsia"/>
          <w:szCs w:val="32"/>
        </w:rPr>
        <w:t>月通用</w:t>
      </w:r>
      <w:r>
        <w:rPr>
          <w:rFonts w:hAnsi="仿宋_GB2312" w:cs="仿宋_GB2312"/>
          <w:szCs w:val="32"/>
        </w:rPr>
        <w:t>64</w:t>
      </w:r>
      <w:r>
        <w:rPr>
          <w:rFonts w:hAnsi="仿宋_GB2312" w:cs="仿宋_GB2312" w:hint="eastAsia"/>
          <w:szCs w:val="32"/>
        </w:rPr>
        <w:t>#凭证，摘要为</w:t>
      </w:r>
      <w:proofErr w:type="gramStart"/>
      <w:r>
        <w:rPr>
          <w:rFonts w:hAnsi="仿宋_GB2312" w:cs="仿宋_GB2312" w:hint="eastAsia"/>
          <w:szCs w:val="32"/>
        </w:rPr>
        <w:t>授支付</w:t>
      </w:r>
      <w:proofErr w:type="gramEnd"/>
      <w:r>
        <w:rPr>
          <w:rFonts w:hAnsi="仿宋_GB2312" w:cs="仿宋_GB2312" w:hint="eastAsia"/>
          <w:szCs w:val="32"/>
        </w:rPr>
        <w:t>室外环境改造工程5</w:t>
      </w:r>
      <w:r>
        <w:rPr>
          <w:rFonts w:hAnsi="仿宋_GB2312" w:cs="仿宋_GB2312"/>
          <w:szCs w:val="32"/>
        </w:rPr>
        <w:t>0%</w:t>
      </w:r>
      <w:r>
        <w:rPr>
          <w:rFonts w:hAnsi="仿宋_GB2312" w:cs="仿宋_GB2312" w:hint="eastAsia"/>
          <w:szCs w:val="32"/>
        </w:rPr>
        <w:t>监理费，列入“委托业务费”</w:t>
      </w:r>
      <w:r>
        <w:rPr>
          <w:rFonts w:hint="eastAsia"/>
        </w:rPr>
        <w:t xml:space="preserve"> </w:t>
      </w:r>
      <w:r>
        <w:rPr>
          <w:rFonts w:hAnsi="仿宋_GB2312" w:cs="仿宋_GB2312" w:hint="eastAsia"/>
          <w:szCs w:val="32"/>
        </w:rPr>
        <w:t>经济分类核算，涉及金额1</w:t>
      </w:r>
      <w:r>
        <w:rPr>
          <w:rFonts w:hAnsi="仿宋_GB2312" w:cs="仿宋_GB2312"/>
          <w:szCs w:val="32"/>
        </w:rPr>
        <w:t>0</w:t>
      </w:r>
      <w:r>
        <w:rPr>
          <w:rFonts w:hAnsi="仿宋_GB2312" w:cs="仿宋_GB2312" w:hint="eastAsia"/>
          <w:szCs w:val="32"/>
        </w:rPr>
        <w:t>,</w:t>
      </w:r>
      <w:r>
        <w:rPr>
          <w:rFonts w:hAnsi="仿宋_GB2312" w:cs="仿宋_GB2312"/>
          <w:szCs w:val="32"/>
        </w:rPr>
        <w:t>998.16</w:t>
      </w:r>
      <w:r>
        <w:rPr>
          <w:rFonts w:hAnsi="仿宋_GB2312" w:cs="仿宋_GB2312" w:hint="eastAsia"/>
          <w:szCs w:val="32"/>
        </w:rPr>
        <w:t>元；</w:t>
      </w:r>
    </w:p>
    <w:p w14:paraId="5D6C8478" w14:textId="77777777" w:rsidR="00016F8C" w:rsidRDefault="008F40EA">
      <w:pPr>
        <w:spacing w:line="578" w:lineRule="exact"/>
        <w:ind w:firstLineChars="200" w:firstLine="640"/>
        <w:rPr>
          <w:rFonts w:hAnsi="仿宋_GB2312" w:cs="仿宋_GB2312"/>
          <w:szCs w:val="32"/>
        </w:rPr>
      </w:pPr>
      <w:r>
        <w:rPr>
          <w:szCs w:val="32"/>
        </w:rPr>
        <w:t>2.</w:t>
      </w:r>
      <w:r>
        <w:rPr>
          <w:rFonts w:hAnsi="仿宋_GB2312" w:cs="仿宋_GB2312" w:hint="eastAsia"/>
          <w:szCs w:val="32"/>
        </w:rPr>
        <w:t>201</w:t>
      </w:r>
      <w:r>
        <w:rPr>
          <w:rFonts w:hAnsi="仿宋_GB2312" w:cs="仿宋_GB2312"/>
          <w:szCs w:val="32"/>
        </w:rPr>
        <w:t>8</w:t>
      </w:r>
      <w:r>
        <w:rPr>
          <w:rFonts w:hAnsi="仿宋_GB2312" w:cs="仿宋_GB2312" w:hint="eastAsia"/>
          <w:szCs w:val="32"/>
        </w:rPr>
        <w:t>年</w:t>
      </w:r>
      <w:r>
        <w:rPr>
          <w:rFonts w:hAnsi="仿宋_GB2312" w:cs="仿宋_GB2312"/>
          <w:szCs w:val="32"/>
        </w:rPr>
        <w:t>7</w:t>
      </w:r>
      <w:r>
        <w:rPr>
          <w:rFonts w:hAnsi="仿宋_GB2312" w:cs="仿宋_GB2312" w:hint="eastAsia"/>
          <w:szCs w:val="32"/>
        </w:rPr>
        <w:t>月通用</w:t>
      </w:r>
      <w:r>
        <w:rPr>
          <w:rFonts w:hAnsi="仿宋_GB2312" w:cs="仿宋_GB2312"/>
          <w:szCs w:val="32"/>
        </w:rPr>
        <w:t>61</w:t>
      </w:r>
      <w:r>
        <w:rPr>
          <w:rFonts w:hAnsi="仿宋_GB2312" w:cs="仿宋_GB2312" w:hint="eastAsia"/>
          <w:szCs w:val="32"/>
        </w:rPr>
        <w:t>#凭证，摘要为</w:t>
      </w:r>
      <w:proofErr w:type="gramStart"/>
      <w:r>
        <w:rPr>
          <w:rFonts w:hAnsi="仿宋_GB2312" w:cs="仿宋_GB2312" w:hint="eastAsia"/>
          <w:szCs w:val="32"/>
        </w:rPr>
        <w:t>授支付</w:t>
      </w:r>
      <w:proofErr w:type="gramEnd"/>
      <w:r>
        <w:rPr>
          <w:rFonts w:hAnsi="仿宋_GB2312" w:cs="仿宋_GB2312" w:hint="eastAsia"/>
          <w:szCs w:val="32"/>
        </w:rPr>
        <w:t>室外环境改造工程项目工程量清单和招标控制价编制费用，列入“委托业务费”</w:t>
      </w:r>
      <w:r>
        <w:rPr>
          <w:rFonts w:hint="eastAsia"/>
        </w:rPr>
        <w:t xml:space="preserve"> </w:t>
      </w:r>
      <w:r>
        <w:rPr>
          <w:rFonts w:hAnsi="仿宋_GB2312" w:cs="仿宋_GB2312" w:hint="eastAsia"/>
          <w:szCs w:val="32"/>
        </w:rPr>
        <w:t>经济分类核算，涉及金额</w:t>
      </w:r>
      <w:r>
        <w:rPr>
          <w:rFonts w:hAnsi="仿宋_GB2312" w:cs="仿宋_GB2312"/>
          <w:szCs w:val="32"/>
        </w:rPr>
        <w:t>4</w:t>
      </w:r>
      <w:r>
        <w:rPr>
          <w:rFonts w:hAnsi="仿宋_GB2312" w:cs="仿宋_GB2312" w:hint="eastAsia"/>
          <w:szCs w:val="32"/>
        </w:rPr>
        <w:t>,</w:t>
      </w:r>
      <w:r>
        <w:rPr>
          <w:rFonts w:hAnsi="仿宋_GB2312" w:cs="仿宋_GB2312"/>
          <w:szCs w:val="32"/>
        </w:rPr>
        <w:t>005.00</w:t>
      </w:r>
      <w:r>
        <w:rPr>
          <w:rFonts w:hAnsi="仿宋_GB2312" w:cs="仿宋_GB2312" w:hint="eastAsia"/>
          <w:szCs w:val="32"/>
        </w:rPr>
        <w:t>元；</w:t>
      </w:r>
    </w:p>
    <w:p w14:paraId="2722DDD1" w14:textId="77777777" w:rsidR="00016F8C" w:rsidRDefault="008F40EA">
      <w:pPr>
        <w:spacing w:line="578" w:lineRule="exact"/>
        <w:ind w:firstLineChars="200" w:firstLine="640"/>
        <w:rPr>
          <w:rFonts w:hAnsi="仿宋_GB2312" w:cs="仿宋_GB2312"/>
          <w:szCs w:val="32"/>
        </w:rPr>
      </w:pPr>
      <w:r>
        <w:rPr>
          <w:rFonts w:hAnsi="仿宋_GB2312" w:cs="仿宋_GB2312" w:hint="eastAsia"/>
          <w:szCs w:val="32"/>
        </w:rPr>
        <w:t>根据《201</w:t>
      </w:r>
      <w:r>
        <w:rPr>
          <w:rFonts w:hAnsi="仿宋_GB2312" w:cs="仿宋_GB2312"/>
          <w:szCs w:val="32"/>
        </w:rPr>
        <w:t>8</w:t>
      </w:r>
      <w:r>
        <w:rPr>
          <w:rFonts w:hAnsi="仿宋_GB2312" w:cs="仿宋_GB2312" w:hint="eastAsia"/>
          <w:szCs w:val="32"/>
        </w:rPr>
        <w:t xml:space="preserve">年政府收支（支出经济分类）科目》和实际经济事项性质，监理费、工程量清单和招标控制价编制费用应列入“ </w:t>
      </w:r>
      <w:r>
        <w:rPr>
          <w:rFonts w:hAnsi="仿宋_GB2312" w:cs="仿宋_GB2312"/>
          <w:szCs w:val="32"/>
        </w:rPr>
        <w:t>30226 劳务费</w:t>
      </w:r>
      <w:r>
        <w:rPr>
          <w:rFonts w:hAnsi="仿宋_GB2312" w:cs="仿宋_GB2312" w:hint="eastAsia"/>
          <w:szCs w:val="32"/>
        </w:rPr>
        <w:t>”经济分类科目核算。</w:t>
      </w:r>
    </w:p>
    <w:p w14:paraId="7FA455D1" w14:textId="77777777" w:rsidR="00016F8C" w:rsidRDefault="008F40EA">
      <w:pPr>
        <w:spacing w:line="578" w:lineRule="exact"/>
        <w:ind w:firstLineChars="200" w:firstLine="640"/>
        <w:outlineLvl w:val="0"/>
        <w:rPr>
          <w:rFonts w:ascii="黑体" w:eastAsia="黑体" w:hAnsi="黑体"/>
          <w:bCs/>
          <w:szCs w:val="32"/>
        </w:rPr>
      </w:pPr>
      <w:bookmarkStart w:id="13" w:name="_Toc6007"/>
      <w:r>
        <w:rPr>
          <w:rFonts w:ascii="黑体" w:eastAsia="黑体" w:hAnsi="黑体" w:hint="eastAsia"/>
          <w:bCs/>
          <w:szCs w:val="32"/>
        </w:rPr>
        <w:t>三、项目组织实施情况</w:t>
      </w:r>
      <w:bookmarkEnd w:id="13"/>
    </w:p>
    <w:p w14:paraId="5E7D2A49" w14:textId="77777777" w:rsidR="00016F8C" w:rsidRDefault="008F40EA">
      <w:pPr>
        <w:spacing w:line="578" w:lineRule="exact"/>
        <w:ind w:firstLineChars="200" w:firstLine="643"/>
        <w:outlineLvl w:val="1"/>
        <w:rPr>
          <w:rFonts w:ascii="楷体" w:eastAsia="楷体" w:hAnsi="楷体"/>
          <w:b/>
          <w:bCs/>
          <w:szCs w:val="32"/>
        </w:rPr>
      </w:pPr>
      <w:bookmarkStart w:id="14" w:name="_Toc11690"/>
      <w:r>
        <w:rPr>
          <w:rFonts w:ascii="楷体" w:eastAsia="楷体" w:hAnsi="楷体" w:hint="eastAsia"/>
          <w:b/>
          <w:bCs/>
          <w:szCs w:val="32"/>
        </w:rPr>
        <w:t>（一）项目组织情况分析</w:t>
      </w:r>
      <w:bookmarkEnd w:id="14"/>
    </w:p>
    <w:p w14:paraId="02CC1A00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该项目系为了保障法院各类司法政务正常运行、推广普法宣传、通过研究课题提升人员专业素质而发生的各项费用支出。针对各类项目，各主管业务部门提出工作计划或安排，经讨论后交办具体负责人员执行。</w:t>
      </w:r>
    </w:p>
    <w:p w14:paraId="6B0E1F8E" w14:textId="77777777" w:rsidR="00016F8C" w:rsidRDefault="008F40EA">
      <w:pPr>
        <w:spacing w:line="578" w:lineRule="exact"/>
        <w:ind w:firstLineChars="200" w:firstLine="643"/>
        <w:outlineLvl w:val="1"/>
        <w:rPr>
          <w:rFonts w:ascii="楷体" w:eastAsia="楷体" w:hAnsi="楷体"/>
          <w:b/>
          <w:bCs/>
          <w:szCs w:val="32"/>
        </w:rPr>
      </w:pPr>
      <w:bookmarkStart w:id="15" w:name="_Toc18365"/>
      <w:r>
        <w:rPr>
          <w:rFonts w:ascii="楷体" w:eastAsia="楷体" w:hAnsi="楷体" w:hint="eastAsia"/>
          <w:b/>
          <w:bCs/>
          <w:szCs w:val="32"/>
        </w:rPr>
        <w:t>（二）项目管理情况分析</w:t>
      </w:r>
      <w:bookmarkEnd w:id="15"/>
    </w:p>
    <w:p w14:paraId="17DD7537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项目严格按照《海口市琼山区人民法院内部控制规范（试行）》要求。项目各项经费支出实行“一支笔”审批，其中：</w:t>
      </w:r>
      <w:r>
        <w:rPr>
          <w:szCs w:val="32"/>
        </w:rPr>
        <w:t>1000元以下（不含1000元）由办公室负责人审批；1000元（含1000元）以上20000元以下（不含20000元），经办公室负责人审核后，报分管财务院领导审批；20000（含20000元）元以上，经分管</w:t>
      </w:r>
      <w:r>
        <w:rPr>
          <w:szCs w:val="32"/>
        </w:rPr>
        <w:lastRenderedPageBreak/>
        <w:t>财务院领导审核后由办公室提请院党组会讨论决定。</w:t>
      </w:r>
      <w:r>
        <w:rPr>
          <w:rFonts w:hint="eastAsia"/>
          <w:szCs w:val="32"/>
        </w:rPr>
        <w:t>项目经费支出严格按照程序规范管理，确保资金支付安全、合</w:t>
      </w:r>
      <w:proofErr w:type="gramStart"/>
      <w:r>
        <w:rPr>
          <w:rFonts w:hint="eastAsia"/>
          <w:szCs w:val="32"/>
        </w:rPr>
        <w:t>规</w:t>
      </w:r>
      <w:proofErr w:type="gramEnd"/>
      <w:r>
        <w:rPr>
          <w:rFonts w:hint="eastAsia"/>
          <w:szCs w:val="32"/>
        </w:rPr>
        <w:t>、合法，保证资金专款专用。</w:t>
      </w:r>
    </w:p>
    <w:p w14:paraId="25E6754E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调研课题方面。课题申请人向本院研究室提交申请书后，将邀请省高院、市中院、本院及大专院校等单位的相关法律专家组成课题考察组，对课题申请进行审核，并提出意见后，报院党组审查批准。期间，研究室负责课题的中期检查，听取课题负责人或主要成员汇报后，指导和督促各课题组的调研工作。最后，课题考察组对各课题组的调研报告进行验收。对于申请中标的调研课题，必须在规定时间参加中期检查、提交终审。</w:t>
      </w:r>
    </w:p>
    <w:p w14:paraId="152EFF44" w14:textId="77777777" w:rsidR="00016F8C" w:rsidRDefault="008F40EA">
      <w:pPr>
        <w:spacing w:line="578" w:lineRule="exact"/>
        <w:ind w:firstLineChars="200" w:firstLine="640"/>
        <w:outlineLvl w:val="0"/>
        <w:rPr>
          <w:rFonts w:ascii="黑体" w:eastAsia="黑体" w:hAnsi="黑体"/>
          <w:bCs/>
          <w:szCs w:val="32"/>
        </w:rPr>
      </w:pPr>
      <w:bookmarkStart w:id="16" w:name="_Toc5679"/>
      <w:r>
        <w:rPr>
          <w:rFonts w:ascii="黑体" w:eastAsia="黑体" w:hAnsi="黑体" w:hint="eastAsia"/>
          <w:bCs/>
          <w:szCs w:val="32"/>
        </w:rPr>
        <w:t>四、项目绩效情况</w:t>
      </w:r>
      <w:bookmarkEnd w:id="16"/>
    </w:p>
    <w:p w14:paraId="47038395" w14:textId="77777777" w:rsidR="00016F8C" w:rsidRDefault="008F40EA">
      <w:pPr>
        <w:spacing w:line="578" w:lineRule="exact"/>
        <w:ind w:firstLineChars="200" w:firstLine="643"/>
        <w:outlineLvl w:val="1"/>
        <w:rPr>
          <w:rFonts w:ascii="楷体" w:eastAsia="楷体" w:hAnsi="楷体"/>
          <w:b/>
          <w:bCs/>
          <w:szCs w:val="32"/>
        </w:rPr>
      </w:pPr>
      <w:bookmarkStart w:id="17" w:name="_Toc31948"/>
      <w:r>
        <w:rPr>
          <w:rFonts w:ascii="楷体" w:eastAsia="楷体" w:hAnsi="楷体" w:hint="eastAsia"/>
          <w:b/>
          <w:bCs/>
          <w:szCs w:val="32"/>
        </w:rPr>
        <w:t>（一）项目绩效目标完成情况分析</w:t>
      </w:r>
      <w:bookmarkEnd w:id="17"/>
    </w:p>
    <w:p w14:paraId="6CDBC797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1. 项目的经济性分析</w:t>
      </w:r>
    </w:p>
    <w:p w14:paraId="4684CB3D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（1）项目成本（预算）控制情况</w:t>
      </w:r>
    </w:p>
    <w:p w14:paraId="6F75C5D7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项目年初预算安排资金18</w:t>
      </w:r>
      <w:r>
        <w:rPr>
          <w:szCs w:val="32"/>
        </w:rPr>
        <w:t>2</w:t>
      </w:r>
      <w:r>
        <w:rPr>
          <w:rFonts w:hint="eastAsia"/>
          <w:szCs w:val="32"/>
        </w:rPr>
        <w:t>.</w:t>
      </w:r>
      <w:r>
        <w:rPr>
          <w:szCs w:val="32"/>
        </w:rPr>
        <w:t>80</w:t>
      </w:r>
      <w:r>
        <w:rPr>
          <w:rFonts w:hint="eastAsia"/>
          <w:szCs w:val="32"/>
        </w:rPr>
        <w:t>万元,截止201</w:t>
      </w:r>
      <w:r>
        <w:rPr>
          <w:szCs w:val="32"/>
        </w:rPr>
        <w:t>8</w:t>
      </w:r>
      <w:r>
        <w:rPr>
          <w:rFonts w:hint="eastAsia"/>
          <w:szCs w:val="32"/>
        </w:rPr>
        <w:t>年12月31日，项目资金已拨付到位18</w:t>
      </w:r>
      <w:r>
        <w:rPr>
          <w:szCs w:val="32"/>
        </w:rPr>
        <w:t>2</w:t>
      </w:r>
      <w:r>
        <w:rPr>
          <w:rFonts w:hint="eastAsia"/>
          <w:szCs w:val="32"/>
        </w:rPr>
        <w:t>.</w:t>
      </w:r>
      <w:r>
        <w:rPr>
          <w:szCs w:val="32"/>
        </w:rPr>
        <w:t>80</w:t>
      </w:r>
      <w:r>
        <w:rPr>
          <w:rFonts w:hint="eastAsia"/>
          <w:szCs w:val="32"/>
        </w:rPr>
        <w:t>万元，实际使用182.80万元,</w:t>
      </w:r>
    </w:p>
    <w:p w14:paraId="1433AB6A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综上，项目的到位资金及使用均控制在预算范围内。</w:t>
      </w:r>
    </w:p>
    <w:p w14:paraId="1D43C0F9" w14:textId="77777777" w:rsidR="00016F8C" w:rsidRDefault="008F40EA">
      <w:pPr>
        <w:numPr>
          <w:ilvl w:val="0"/>
          <w:numId w:val="1"/>
        </w:numPr>
        <w:spacing w:line="578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项目成本（预算）节约情况</w:t>
      </w:r>
    </w:p>
    <w:p w14:paraId="4B4EE487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根据相关的财务资料，截止201</w:t>
      </w:r>
      <w:r>
        <w:rPr>
          <w:szCs w:val="32"/>
        </w:rPr>
        <w:t>8</w:t>
      </w:r>
      <w:r>
        <w:rPr>
          <w:rFonts w:hint="eastAsia"/>
          <w:szCs w:val="32"/>
        </w:rPr>
        <w:t>年12月31日，项目批复财政资金182.80万元，已到位财政资金182.80万元，使用财政资金182.80万元。</w:t>
      </w:r>
    </w:p>
    <w:p w14:paraId="2CA1E13E" w14:textId="77777777" w:rsidR="00016F8C" w:rsidRDefault="008F40EA">
      <w:pPr>
        <w:tabs>
          <w:tab w:val="left" w:pos="640"/>
        </w:tabs>
        <w:spacing w:line="578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2. 项目的效率性分析</w:t>
      </w:r>
    </w:p>
    <w:p w14:paraId="594AC4F7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lastRenderedPageBreak/>
        <w:t>（1）项目的实施进度</w:t>
      </w:r>
    </w:p>
    <w:p w14:paraId="24730F79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项目系用于保障各类审判业务顺利进行、开展普法宣传等的专项经费支出。项目支出根据法院日常审判业务陆续支出，201</w:t>
      </w:r>
      <w:r>
        <w:rPr>
          <w:szCs w:val="32"/>
        </w:rPr>
        <w:t>8年调研的各类课题中，成功发表的调研课题有7</w:t>
      </w:r>
      <w:r>
        <w:rPr>
          <w:rFonts w:hint="eastAsia"/>
          <w:szCs w:val="32"/>
        </w:rPr>
        <w:t>个</w:t>
      </w:r>
      <w:r>
        <w:rPr>
          <w:szCs w:val="32"/>
        </w:rPr>
        <w:t>；</w:t>
      </w:r>
      <w:r>
        <w:rPr>
          <w:rFonts w:hint="eastAsia"/>
          <w:szCs w:val="32"/>
        </w:rPr>
        <w:t>普法宣传活动已按时完成。</w:t>
      </w:r>
    </w:p>
    <w:p w14:paraId="6D256354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（2）项目完成质量</w:t>
      </w:r>
    </w:p>
    <w:p w14:paraId="4E608D91" w14:textId="77777777" w:rsidR="00016F8C" w:rsidRDefault="008F40EA">
      <w:pPr>
        <w:spacing w:line="578" w:lineRule="exact"/>
        <w:ind w:firstLineChars="200" w:firstLine="640"/>
        <w:rPr>
          <w:szCs w:val="32"/>
          <w:highlight w:val="yellow"/>
        </w:rPr>
      </w:pPr>
      <w:r>
        <w:rPr>
          <w:rFonts w:hint="eastAsia"/>
          <w:szCs w:val="32"/>
        </w:rPr>
        <w:t>在开展各类审判业务的经费开支方面，未出现任何支出程序或报账程序不合</w:t>
      </w:r>
      <w:proofErr w:type="gramStart"/>
      <w:r>
        <w:rPr>
          <w:rFonts w:hint="eastAsia"/>
          <w:szCs w:val="32"/>
        </w:rPr>
        <w:t>规</w:t>
      </w:r>
      <w:proofErr w:type="gramEnd"/>
      <w:r>
        <w:rPr>
          <w:rFonts w:hint="eastAsia"/>
          <w:szCs w:val="32"/>
        </w:rPr>
        <w:t>情况，但会计核算方面存在经济分类使用不恰当的情况</w:t>
      </w:r>
      <w:r>
        <w:rPr>
          <w:rFonts w:hint="eastAsia"/>
          <w:b/>
          <w:bCs/>
          <w:sz w:val="28"/>
          <w:szCs w:val="28"/>
        </w:rPr>
        <w:t>（详见本报告“二、项目资金使用及管理情况”之“（三）项目资金管理情况分析”中相关问题表述）</w:t>
      </w:r>
      <w:r>
        <w:rPr>
          <w:rFonts w:hint="eastAsia"/>
          <w:szCs w:val="32"/>
        </w:rPr>
        <w:t>；调研课题方面，201</w:t>
      </w:r>
      <w:r>
        <w:rPr>
          <w:szCs w:val="32"/>
        </w:rPr>
        <w:t>8年调研的各类课题中，成功发表的调研课题有7</w:t>
      </w:r>
      <w:r>
        <w:rPr>
          <w:rFonts w:hint="eastAsia"/>
          <w:szCs w:val="32"/>
        </w:rPr>
        <w:t>个</w:t>
      </w:r>
      <w:r>
        <w:rPr>
          <w:szCs w:val="32"/>
        </w:rPr>
        <w:t>；普法宣传方面，</w:t>
      </w:r>
      <w:r>
        <w:rPr>
          <w:rFonts w:hint="eastAsia"/>
          <w:szCs w:val="32"/>
        </w:rPr>
        <w:t>201</w:t>
      </w:r>
      <w:r>
        <w:rPr>
          <w:szCs w:val="32"/>
        </w:rPr>
        <w:t>8年开展的普法宣传活动主要通过宣传</w:t>
      </w:r>
      <w:r>
        <w:rPr>
          <w:rFonts w:hint="eastAsia"/>
          <w:szCs w:val="32"/>
        </w:rPr>
        <w:t>讲座、发放宣传册及</w:t>
      </w:r>
      <w:r>
        <w:rPr>
          <w:szCs w:val="32"/>
        </w:rPr>
        <w:t>电视广播多媒体等手段提高了宣传力度，宣传效果良好</w:t>
      </w:r>
      <w:r>
        <w:rPr>
          <w:rFonts w:hint="eastAsia"/>
          <w:szCs w:val="32"/>
        </w:rPr>
        <w:t>。</w:t>
      </w:r>
    </w:p>
    <w:p w14:paraId="6923DDD9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3. 项目的效益性分析</w:t>
      </w:r>
    </w:p>
    <w:p w14:paraId="2002B66F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（1）项目预期目标完成程度</w:t>
      </w:r>
    </w:p>
    <w:p w14:paraId="231D89AE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①调研课题数。琼山区人民法院2018年度成功发表的调研课题有《家事裁判修辞说理的运用》、《我国当庭宣判制度研究》、《家事纠纷特质的反思与重识》、《民事司法裁判中的事实认定问题之探析》、《环境审判“三合一”模式研究》、《环境保护行政执法与刑事司法衔接问题研究》、《司改背景下行政涉诉信访新思路》共计</w:t>
      </w:r>
      <w:r>
        <w:rPr>
          <w:szCs w:val="32"/>
        </w:rPr>
        <w:t>7</w:t>
      </w:r>
      <w:r>
        <w:rPr>
          <w:rFonts w:hint="eastAsia"/>
          <w:szCs w:val="32"/>
        </w:rPr>
        <w:t>个调研课题，未达到预期目标，绩效指标评价为“中”。</w:t>
      </w:r>
    </w:p>
    <w:p w14:paraId="3F37AB62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lastRenderedPageBreak/>
        <w:t>②按时完成201</w:t>
      </w:r>
      <w:r>
        <w:rPr>
          <w:szCs w:val="32"/>
        </w:rPr>
        <w:t>8</w:t>
      </w:r>
      <w:r>
        <w:rPr>
          <w:rFonts w:hint="eastAsia"/>
          <w:szCs w:val="32"/>
        </w:rPr>
        <w:t>年普法活动任务。琼山区人民法院201</w:t>
      </w:r>
      <w:r>
        <w:rPr>
          <w:szCs w:val="32"/>
        </w:rPr>
        <w:t>8</w:t>
      </w:r>
      <w:r>
        <w:rPr>
          <w:rFonts w:hint="eastAsia"/>
          <w:szCs w:val="32"/>
        </w:rPr>
        <w:t>年完成的普法活动有：</w:t>
      </w:r>
    </w:p>
    <w:p w14:paraId="55B699E7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1）201</w:t>
      </w:r>
      <w:r>
        <w:rPr>
          <w:szCs w:val="32"/>
        </w:rPr>
        <w:t>8</w:t>
      </w:r>
      <w:r>
        <w:rPr>
          <w:rFonts w:hint="eastAsia"/>
          <w:szCs w:val="32"/>
        </w:rPr>
        <w:t>年</w:t>
      </w:r>
      <w:r>
        <w:rPr>
          <w:szCs w:val="32"/>
        </w:rPr>
        <w:t>2</w:t>
      </w:r>
      <w:r>
        <w:rPr>
          <w:rFonts w:hint="eastAsia"/>
          <w:szCs w:val="32"/>
        </w:rPr>
        <w:t>月</w:t>
      </w:r>
      <w:r>
        <w:rPr>
          <w:szCs w:val="32"/>
        </w:rPr>
        <w:t>6</w:t>
      </w:r>
      <w:r>
        <w:rPr>
          <w:rFonts w:hint="eastAsia"/>
          <w:szCs w:val="32"/>
        </w:rPr>
        <w:t>日，对五宗毒品犯罪案件公开宣判；</w:t>
      </w:r>
    </w:p>
    <w:p w14:paraId="593B21D0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szCs w:val="32"/>
        </w:rPr>
        <w:t>2</w:t>
      </w:r>
      <w:r>
        <w:rPr>
          <w:rFonts w:hint="eastAsia"/>
          <w:szCs w:val="32"/>
        </w:rPr>
        <w:t>）</w:t>
      </w:r>
      <w:r>
        <w:rPr>
          <w:szCs w:val="32"/>
        </w:rPr>
        <w:t>2</w:t>
      </w:r>
      <w:r>
        <w:rPr>
          <w:rFonts w:hint="eastAsia"/>
          <w:szCs w:val="32"/>
        </w:rPr>
        <w:t>01</w:t>
      </w:r>
      <w:r>
        <w:rPr>
          <w:szCs w:val="32"/>
        </w:rPr>
        <w:t>8</w:t>
      </w:r>
      <w:r>
        <w:rPr>
          <w:rFonts w:hint="eastAsia"/>
          <w:szCs w:val="32"/>
        </w:rPr>
        <w:t>年</w:t>
      </w:r>
      <w:r>
        <w:rPr>
          <w:szCs w:val="32"/>
        </w:rPr>
        <w:t>3</w:t>
      </w:r>
      <w:r>
        <w:rPr>
          <w:rFonts w:hint="eastAsia"/>
          <w:szCs w:val="32"/>
        </w:rPr>
        <w:t>月</w:t>
      </w:r>
      <w:r>
        <w:rPr>
          <w:szCs w:val="32"/>
        </w:rPr>
        <w:t>8</w:t>
      </w:r>
      <w:r>
        <w:rPr>
          <w:rFonts w:hint="eastAsia"/>
          <w:szCs w:val="32"/>
        </w:rPr>
        <w:t>日，在琼台福地步行街开展普法活动；</w:t>
      </w:r>
    </w:p>
    <w:p w14:paraId="4C8CFBCF" w14:textId="77777777" w:rsidR="00016F8C" w:rsidRDefault="008F40EA">
      <w:pPr>
        <w:spacing w:line="578" w:lineRule="exact"/>
        <w:ind w:firstLineChars="200" w:firstLine="640"/>
        <w:jc w:val="left"/>
        <w:rPr>
          <w:szCs w:val="32"/>
        </w:rPr>
      </w:pPr>
      <w:r>
        <w:rPr>
          <w:szCs w:val="32"/>
        </w:rPr>
        <w:t>3</w:t>
      </w:r>
      <w:r>
        <w:rPr>
          <w:rFonts w:hint="eastAsia"/>
          <w:szCs w:val="32"/>
        </w:rPr>
        <w:t>）2018年</w:t>
      </w:r>
      <w:r>
        <w:rPr>
          <w:szCs w:val="32"/>
        </w:rPr>
        <w:t>4</w:t>
      </w:r>
      <w:r>
        <w:rPr>
          <w:rFonts w:hint="eastAsia"/>
          <w:szCs w:val="32"/>
        </w:rPr>
        <w:t>月</w:t>
      </w:r>
      <w:r>
        <w:rPr>
          <w:szCs w:val="32"/>
        </w:rPr>
        <w:t>15</w:t>
      </w:r>
      <w:r>
        <w:rPr>
          <w:rFonts w:hint="eastAsia"/>
          <w:szCs w:val="32"/>
        </w:rPr>
        <w:t>日，在三角池公园开展“全民国家安全教育日法制宣传活动”；</w:t>
      </w:r>
    </w:p>
    <w:p w14:paraId="57A50678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szCs w:val="32"/>
        </w:rPr>
        <w:t>4</w:t>
      </w:r>
      <w:r>
        <w:rPr>
          <w:rFonts w:hint="eastAsia"/>
          <w:szCs w:val="32"/>
        </w:rPr>
        <w:t>）</w:t>
      </w:r>
      <w:r>
        <w:rPr>
          <w:szCs w:val="32"/>
        </w:rPr>
        <w:t>2</w:t>
      </w:r>
      <w:r>
        <w:rPr>
          <w:rFonts w:hint="eastAsia"/>
          <w:szCs w:val="32"/>
        </w:rPr>
        <w:t>01</w:t>
      </w:r>
      <w:r>
        <w:rPr>
          <w:szCs w:val="32"/>
        </w:rPr>
        <w:t>8</w:t>
      </w:r>
      <w:r>
        <w:rPr>
          <w:rFonts w:hint="eastAsia"/>
          <w:szCs w:val="32"/>
        </w:rPr>
        <w:t>年</w:t>
      </w:r>
      <w:r>
        <w:rPr>
          <w:szCs w:val="32"/>
        </w:rPr>
        <w:t>4</w:t>
      </w:r>
      <w:r>
        <w:rPr>
          <w:rFonts w:hint="eastAsia"/>
          <w:szCs w:val="32"/>
        </w:rPr>
        <w:t>月2</w:t>
      </w:r>
      <w:r>
        <w:rPr>
          <w:szCs w:val="32"/>
        </w:rPr>
        <w:t>8</w:t>
      </w:r>
      <w:r>
        <w:rPr>
          <w:rFonts w:hint="eastAsia"/>
          <w:szCs w:val="32"/>
        </w:rPr>
        <w:t>日，在甲子镇开展“扶贫巡回法庭法律宣传活动”；</w:t>
      </w:r>
    </w:p>
    <w:p w14:paraId="70F6145D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szCs w:val="32"/>
        </w:rPr>
        <w:t>5</w:t>
      </w:r>
      <w:r>
        <w:rPr>
          <w:rFonts w:hint="eastAsia"/>
          <w:szCs w:val="32"/>
        </w:rPr>
        <w:t>）</w:t>
      </w:r>
      <w:r>
        <w:rPr>
          <w:szCs w:val="32"/>
        </w:rPr>
        <w:t>2</w:t>
      </w:r>
      <w:r>
        <w:rPr>
          <w:rFonts w:hint="eastAsia"/>
          <w:szCs w:val="32"/>
        </w:rPr>
        <w:t>01</w:t>
      </w:r>
      <w:r>
        <w:rPr>
          <w:szCs w:val="32"/>
        </w:rPr>
        <w:t>8</w:t>
      </w:r>
      <w:r>
        <w:rPr>
          <w:rFonts w:hint="eastAsia"/>
          <w:szCs w:val="32"/>
        </w:rPr>
        <w:t>年</w:t>
      </w:r>
      <w:r>
        <w:rPr>
          <w:szCs w:val="32"/>
        </w:rPr>
        <w:t>5</w:t>
      </w:r>
      <w:r>
        <w:rPr>
          <w:rFonts w:hint="eastAsia"/>
          <w:szCs w:val="32"/>
        </w:rPr>
        <w:t>月</w:t>
      </w:r>
      <w:r>
        <w:rPr>
          <w:szCs w:val="32"/>
        </w:rPr>
        <w:t>15</w:t>
      </w:r>
      <w:r>
        <w:rPr>
          <w:rFonts w:hint="eastAsia"/>
          <w:szCs w:val="32"/>
        </w:rPr>
        <w:t>日，开展“禁毒宣传进校园活动”，走进海口市</w:t>
      </w:r>
      <w:proofErr w:type="gramStart"/>
      <w:r>
        <w:rPr>
          <w:rFonts w:hint="eastAsia"/>
          <w:szCs w:val="32"/>
        </w:rPr>
        <w:t>琼山华侨</w:t>
      </w:r>
      <w:proofErr w:type="gramEnd"/>
      <w:r>
        <w:rPr>
          <w:rFonts w:hint="eastAsia"/>
          <w:szCs w:val="32"/>
        </w:rPr>
        <w:t>中学开庭审理并当庭宣判两起贩卖毒品案件；</w:t>
      </w:r>
    </w:p>
    <w:p w14:paraId="2B782DC5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szCs w:val="32"/>
        </w:rPr>
        <w:t>6</w:t>
      </w:r>
      <w:r>
        <w:rPr>
          <w:rFonts w:hint="eastAsia"/>
          <w:szCs w:val="32"/>
        </w:rPr>
        <w:t>）2018年</w:t>
      </w:r>
      <w:r>
        <w:rPr>
          <w:szCs w:val="32"/>
        </w:rPr>
        <w:t>6</w:t>
      </w:r>
      <w:r>
        <w:rPr>
          <w:rFonts w:hint="eastAsia"/>
          <w:szCs w:val="32"/>
        </w:rPr>
        <w:t>月</w:t>
      </w:r>
      <w:r>
        <w:rPr>
          <w:szCs w:val="32"/>
        </w:rPr>
        <w:t>5</w:t>
      </w:r>
      <w:r>
        <w:rPr>
          <w:rFonts w:hint="eastAsia"/>
          <w:szCs w:val="32"/>
        </w:rPr>
        <w:t>日，在琼台福地步行街开展“六·五”世界环境保护</w:t>
      </w:r>
      <w:proofErr w:type="gramStart"/>
      <w:r>
        <w:rPr>
          <w:rFonts w:hint="eastAsia"/>
          <w:szCs w:val="32"/>
        </w:rPr>
        <w:t>日法律</w:t>
      </w:r>
      <w:proofErr w:type="gramEnd"/>
      <w:r>
        <w:rPr>
          <w:rFonts w:hint="eastAsia"/>
          <w:szCs w:val="32"/>
        </w:rPr>
        <w:t>宣传活动；</w:t>
      </w:r>
    </w:p>
    <w:p w14:paraId="3C80AD51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szCs w:val="32"/>
        </w:rPr>
        <w:t>7</w:t>
      </w:r>
      <w:r>
        <w:rPr>
          <w:rFonts w:hint="eastAsia"/>
          <w:szCs w:val="32"/>
        </w:rPr>
        <w:t>）</w:t>
      </w:r>
      <w:r>
        <w:rPr>
          <w:szCs w:val="32"/>
        </w:rPr>
        <w:t>2</w:t>
      </w:r>
      <w:r>
        <w:rPr>
          <w:rFonts w:hint="eastAsia"/>
          <w:szCs w:val="32"/>
        </w:rPr>
        <w:t>01</w:t>
      </w:r>
      <w:r>
        <w:rPr>
          <w:szCs w:val="32"/>
        </w:rPr>
        <w:t>8</w:t>
      </w:r>
      <w:r>
        <w:rPr>
          <w:rFonts w:hint="eastAsia"/>
          <w:szCs w:val="32"/>
        </w:rPr>
        <w:t>年</w:t>
      </w:r>
      <w:r>
        <w:rPr>
          <w:szCs w:val="32"/>
        </w:rPr>
        <w:t>6</w:t>
      </w:r>
      <w:r>
        <w:rPr>
          <w:rFonts w:hint="eastAsia"/>
          <w:szCs w:val="32"/>
        </w:rPr>
        <w:t>月</w:t>
      </w:r>
      <w:r>
        <w:rPr>
          <w:szCs w:val="32"/>
        </w:rPr>
        <w:t>11</w:t>
      </w:r>
      <w:r>
        <w:rPr>
          <w:rFonts w:hint="eastAsia"/>
          <w:szCs w:val="32"/>
        </w:rPr>
        <w:t>日，走进海口市琼山中学开展“青春</w:t>
      </w:r>
      <w:proofErr w:type="gramStart"/>
      <w:r>
        <w:rPr>
          <w:rFonts w:hint="eastAsia"/>
          <w:szCs w:val="32"/>
        </w:rPr>
        <w:t>不</w:t>
      </w:r>
      <w:proofErr w:type="gramEnd"/>
      <w:r>
        <w:rPr>
          <w:rFonts w:hint="eastAsia"/>
          <w:szCs w:val="32"/>
        </w:rPr>
        <w:t>毒行”禁毒知识讲座活动；</w:t>
      </w:r>
    </w:p>
    <w:p w14:paraId="2F85D298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szCs w:val="32"/>
        </w:rPr>
        <w:t>8</w:t>
      </w:r>
      <w:r>
        <w:rPr>
          <w:rFonts w:hint="eastAsia"/>
          <w:szCs w:val="32"/>
        </w:rPr>
        <w:t>）2018年</w:t>
      </w:r>
      <w:r>
        <w:rPr>
          <w:szCs w:val="32"/>
        </w:rPr>
        <w:t>6</w:t>
      </w:r>
      <w:r>
        <w:rPr>
          <w:rFonts w:hint="eastAsia"/>
          <w:szCs w:val="32"/>
        </w:rPr>
        <w:t>月</w:t>
      </w:r>
      <w:r>
        <w:rPr>
          <w:szCs w:val="32"/>
        </w:rPr>
        <w:t>2</w:t>
      </w:r>
      <w:r>
        <w:rPr>
          <w:rFonts w:hint="eastAsia"/>
          <w:szCs w:val="32"/>
        </w:rPr>
        <w:t>3日，在三角池公园开展禁毒普法宣传；</w:t>
      </w:r>
    </w:p>
    <w:p w14:paraId="3BECE6B6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szCs w:val="32"/>
        </w:rPr>
        <w:t>9</w:t>
      </w:r>
      <w:r>
        <w:rPr>
          <w:rFonts w:hint="eastAsia"/>
          <w:szCs w:val="32"/>
        </w:rPr>
        <w:t>）2018年</w:t>
      </w:r>
      <w:r>
        <w:rPr>
          <w:szCs w:val="32"/>
        </w:rPr>
        <w:t>6</w:t>
      </w:r>
      <w:r>
        <w:rPr>
          <w:rFonts w:hint="eastAsia"/>
          <w:szCs w:val="32"/>
        </w:rPr>
        <w:t>月2</w:t>
      </w:r>
      <w:r>
        <w:rPr>
          <w:szCs w:val="32"/>
        </w:rPr>
        <w:t>6</w:t>
      </w:r>
      <w:r>
        <w:rPr>
          <w:rFonts w:hint="eastAsia"/>
          <w:szCs w:val="32"/>
        </w:rPr>
        <w:t>日，“美好琼山·创建示范城——琼山区2</w:t>
      </w:r>
      <w:r>
        <w:rPr>
          <w:szCs w:val="32"/>
        </w:rPr>
        <w:t>018</w:t>
      </w:r>
      <w:r>
        <w:rPr>
          <w:rFonts w:hint="eastAsia"/>
          <w:szCs w:val="32"/>
        </w:rPr>
        <w:t>年6</w:t>
      </w:r>
      <w:r>
        <w:rPr>
          <w:szCs w:val="32"/>
        </w:rPr>
        <w:t>.26</w:t>
      </w:r>
      <w:r>
        <w:rPr>
          <w:rFonts w:hint="eastAsia"/>
          <w:szCs w:val="32"/>
        </w:rPr>
        <w:t>国际禁毒日宣传活动”；</w:t>
      </w:r>
    </w:p>
    <w:p w14:paraId="0A5BB7A0" w14:textId="714E011E" w:rsidR="008F40EA" w:rsidRDefault="008F40EA">
      <w:pPr>
        <w:spacing w:line="578" w:lineRule="exact"/>
        <w:ind w:firstLineChars="200" w:firstLine="640"/>
        <w:rPr>
          <w:szCs w:val="32"/>
        </w:rPr>
      </w:pPr>
      <w:r>
        <w:rPr>
          <w:szCs w:val="32"/>
        </w:rPr>
        <w:t>10</w:t>
      </w:r>
      <w:r>
        <w:rPr>
          <w:rFonts w:hint="eastAsia"/>
          <w:szCs w:val="32"/>
        </w:rPr>
        <w:t>）2018年</w:t>
      </w:r>
      <w:r>
        <w:rPr>
          <w:szCs w:val="32"/>
        </w:rPr>
        <w:t>6</w:t>
      </w:r>
      <w:r>
        <w:rPr>
          <w:rFonts w:hint="eastAsia"/>
          <w:szCs w:val="32"/>
        </w:rPr>
        <w:t>月2</w:t>
      </w:r>
      <w:r>
        <w:rPr>
          <w:szCs w:val="32"/>
        </w:rPr>
        <w:t>6</w:t>
      </w:r>
      <w:r>
        <w:rPr>
          <w:rFonts w:hint="eastAsia"/>
          <w:szCs w:val="32"/>
        </w:rPr>
        <w:t>日，云龙镇“6</w:t>
      </w:r>
      <w:r>
        <w:rPr>
          <w:szCs w:val="32"/>
        </w:rPr>
        <w:t>.26</w:t>
      </w:r>
      <w:r>
        <w:rPr>
          <w:rFonts w:hint="eastAsia"/>
          <w:szCs w:val="32"/>
        </w:rPr>
        <w:t>”国际禁毒</w:t>
      </w:r>
      <w:proofErr w:type="gramStart"/>
      <w:r>
        <w:rPr>
          <w:rFonts w:hint="eastAsia"/>
          <w:szCs w:val="32"/>
        </w:rPr>
        <w:t>日法制</w:t>
      </w:r>
      <w:proofErr w:type="gramEnd"/>
      <w:r>
        <w:rPr>
          <w:rFonts w:hint="eastAsia"/>
          <w:szCs w:val="32"/>
        </w:rPr>
        <w:t>宣传活动</w:t>
      </w:r>
      <w:proofErr w:type="gramStart"/>
      <w:r>
        <w:rPr>
          <w:rFonts w:hint="eastAsia"/>
          <w:szCs w:val="32"/>
        </w:rPr>
        <w:t>暨公开</w:t>
      </w:r>
      <w:proofErr w:type="gramEnd"/>
      <w:r>
        <w:rPr>
          <w:rFonts w:hint="eastAsia"/>
          <w:szCs w:val="32"/>
        </w:rPr>
        <w:t>宣判现场会活动。</w:t>
      </w:r>
    </w:p>
    <w:p w14:paraId="7BA030FD" w14:textId="5DF17982" w:rsidR="00016F8C" w:rsidRDefault="008F40EA">
      <w:pPr>
        <w:spacing w:line="578" w:lineRule="exact"/>
        <w:ind w:firstLineChars="200" w:firstLine="640"/>
        <w:rPr>
          <w:szCs w:val="32"/>
        </w:rPr>
      </w:pPr>
      <w:r w:rsidRPr="008F40EA">
        <w:rPr>
          <w:rFonts w:hint="eastAsia"/>
          <w:szCs w:val="32"/>
        </w:rPr>
        <w:t>普法活动任务</w:t>
      </w:r>
      <w:r>
        <w:rPr>
          <w:rFonts w:hint="eastAsia"/>
          <w:szCs w:val="32"/>
        </w:rPr>
        <w:t>达到了预期目标，绩效指标评价为</w:t>
      </w:r>
      <w:r w:rsidR="00F274EE">
        <w:rPr>
          <w:rFonts w:hint="eastAsia"/>
          <w:szCs w:val="32"/>
        </w:rPr>
        <w:t>“优”</w:t>
      </w:r>
      <w:r>
        <w:rPr>
          <w:rFonts w:hint="eastAsia"/>
          <w:szCs w:val="32"/>
        </w:rPr>
        <w:t>。</w:t>
      </w:r>
    </w:p>
    <w:p w14:paraId="4B845F22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bookmarkStart w:id="18" w:name="_Hlk15372609"/>
      <w:r>
        <w:rPr>
          <w:rFonts w:hint="eastAsia"/>
          <w:szCs w:val="32"/>
        </w:rPr>
        <w:t>（2）项目实施对社会的影响</w:t>
      </w:r>
    </w:p>
    <w:p w14:paraId="304273B1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综合事务工作虽不处在经济社会发展最前沿，但每一项工作</w:t>
      </w:r>
      <w:r>
        <w:rPr>
          <w:rFonts w:hint="eastAsia"/>
          <w:szCs w:val="32"/>
        </w:rPr>
        <w:lastRenderedPageBreak/>
        <w:t>都与经济社会发展息息相关。项目的实施将对整顿和规范市场经济秩序、促进社会矛盾的化解、依法维护广大群众的切身利益等提供有力保障；对助推辖区地方政府法治建设，为海南经济平稳发展和建设海南国际旅游</w:t>
      </w:r>
      <w:proofErr w:type="gramStart"/>
      <w:r>
        <w:rPr>
          <w:rFonts w:hint="eastAsia"/>
          <w:szCs w:val="32"/>
        </w:rPr>
        <w:t>岛提供</w:t>
      </w:r>
      <w:proofErr w:type="gramEnd"/>
      <w:r>
        <w:rPr>
          <w:rFonts w:hint="eastAsia"/>
          <w:szCs w:val="32"/>
        </w:rPr>
        <w:t>强有力的司法保障。</w:t>
      </w:r>
    </w:p>
    <w:p w14:paraId="005D2D10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4. 项目的可持续性分析</w:t>
      </w:r>
    </w:p>
    <w:p w14:paraId="11967789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综合事务为年度经常性项目，是保证审判执行工作的基础条件，是司法为民的前提，是开展工作任务的必备的经费、物质保障。随着项目的人力、财力、物力等管理制度不断的完善和规范，有利于促进各类审判业务的可持续发展。</w:t>
      </w:r>
    </w:p>
    <w:p w14:paraId="54748981" w14:textId="77777777" w:rsidR="00016F8C" w:rsidRDefault="008F40EA">
      <w:pPr>
        <w:spacing w:line="578" w:lineRule="exact"/>
        <w:ind w:firstLineChars="200" w:firstLine="643"/>
        <w:outlineLvl w:val="1"/>
        <w:rPr>
          <w:rFonts w:ascii="楷体" w:eastAsia="楷体" w:hAnsi="楷体"/>
          <w:b/>
          <w:bCs/>
          <w:szCs w:val="32"/>
        </w:rPr>
      </w:pPr>
      <w:bookmarkStart w:id="19" w:name="_Toc6984"/>
      <w:bookmarkEnd w:id="18"/>
      <w:r>
        <w:rPr>
          <w:rFonts w:ascii="楷体" w:eastAsia="楷体" w:hAnsi="楷体" w:hint="eastAsia"/>
          <w:b/>
          <w:bCs/>
          <w:szCs w:val="32"/>
        </w:rPr>
        <w:t>（二）项目绩效目标未完成原因分析</w:t>
      </w:r>
      <w:bookmarkEnd w:id="19"/>
    </w:p>
    <w:p w14:paraId="15CBEDB1" w14:textId="77777777" w:rsidR="00016F8C" w:rsidRDefault="008F40EA">
      <w:pPr>
        <w:tabs>
          <w:tab w:val="left" w:pos="878"/>
        </w:tabs>
        <w:spacing w:line="578" w:lineRule="exact"/>
        <w:ind w:firstLine="646"/>
        <w:rPr>
          <w:szCs w:val="32"/>
        </w:rPr>
      </w:pPr>
      <w:r>
        <w:rPr>
          <w:rFonts w:hint="eastAsia"/>
          <w:szCs w:val="32"/>
        </w:rPr>
        <w:t>无</w:t>
      </w:r>
    </w:p>
    <w:p w14:paraId="4B6A6476" w14:textId="77777777" w:rsidR="00016F8C" w:rsidRDefault="008F40EA">
      <w:pPr>
        <w:spacing w:line="578" w:lineRule="exact"/>
        <w:ind w:firstLineChars="200" w:firstLine="640"/>
        <w:outlineLvl w:val="0"/>
        <w:rPr>
          <w:rFonts w:ascii="黑体" w:eastAsia="黑体" w:hAnsi="黑体"/>
          <w:bCs/>
          <w:szCs w:val="32"/>
        </w:rPr>
      </w:pPr>
      <w:bookmarkStart w:id="20" w:name="_Toc12362"/>
      <w:r>
        <w:rPr>
          <w:rFonts w:ascii="黑体" w:eastAsia="黑体" w:hAnsi="黑体" w:hint="eastAsia"/>
          <w:bCs/>
          <w:szCs w:val="32"/>
        </w:rPr>
        <w:t>五、综合评价情况及评价结论</w:t>
      </w:r>
      <w:bookmarkEnd w:id="20"/>
    </w:p>
    <w:p w14:paraId="4B9CCF72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此次绩效评价共设三项一级指标：分别为项目决策、项目管理及项目绩效，评价小组通过检查、分析、访谈等方法对项目实施了绩效评价，评价总得分为9</w:t>
      </w:r>
      <w:r>
        <w:rPr>
          <w:szCs w:val="32"/>
        </w:rPr>
        <w:t>3</w:t>
      </w:r>
      <w:r>
        <w:rPr>
          <w:rFonts w:hint="eastAsia"/>
          <w:szCs w:val="32"/>
        </w:rPr>
        <w:t>分，评价等次为“优”，具体评分情况如下：</w:t>
      </w:r>
    </w:p>
    <w:p w14:paraId="59CF1451" w14:textId="77777777" w:rsidR="00016F8C" w:rsidRDefault="008F40EA">
      <w:pPr>
        <w:spacing w:line="578" w:lineRule="exact"/>
        <w:ind w:firstLineChars="200" w:firstLine="643"/>
        <w:outlineLvl w:val="1"/>
        <w:rPr>
          <w:rFonts w:ascii="楷体" w:eastAsia="楷体" w:hAnsi="楷体"/>
          <w:b/>
          <w:bCs/>
          <w:szCs w:val="32"/>
        </w:rPr>
      </w:pPr>
      <w:bookmarkStart w:id="21" w:name="_Toc10642"/>
      <w:r>
        <w:rPr>
          <w:rFonts w:ascii="楷体" w:eastAsia="楷体" w:hAnsi="楷体" w:hint="eastAsia"/>
          <w:b/>
          <w:bCs/>
          <w:szCs w:val="32"/>
        </w:rPr>
        <w:t>（一）项目决策评价情况</w:t>
      </w:r>
      <w:bookmarkEnd w:id="21"/>
    </w:p>
    <w:p w14:paraId="784B4156" w14:textId="77777777" w:rsidR="00016F8C" w:rsidRDefault="008F40EA" w:rsidP="006E5C7A">
      <w:pPr>
        <w:spacing w:afterLines="50" w:after="156" w:line="578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项目决策设定分值20分，实得1</w:t>
      </w:r>
      <w:r>
        <w:rPr>
          <w:szCs w:val="32"/>
        </w:rPr>
        <w:t>7</w:t>
      </w:r>
      <w:r>
        <w:rPr>
          <w:rFonts w:hint="eastAsia"/>
          <w:szCs w:val="32"/>
        </w:rPr>
        <w:t>分，扣分原因主要是由于项目相关绩效目标不够细化，产出指标不能全面反映项目的内容，而且仅从数量方面设置，未从产出成本、产出质量方面设置绩效目标，成效指标未从社会效益、经济效益、环境效益、可持续影响、服务对象满意度等方面设置绩效目标；其次，项目实际支出</w:t>
      </w:r>
      <w:r>
        <w:rPr>
          <w:rFonts w:hint="eastAsia"/>
          <w:szCs w:val="32"/>
        </w:rPr>
        <w:lastRenderedPageBreak/>
        <w:t>明细与预算项目明细差异较大，差异原因一方面系由于预算不够细致、准确，另一方面在于执行过程中随意性较大，没有严格按照预算项目执行，具体评分情况如下：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246"/>
        <w:gridCol w:w="772"/>
        <w:gridCol w:w="2742"/>
        <w:gridCol w:w="2078"/>
        <w:gridCol w:w="758"/>
      </w:tblGrid>
      <w:tr w:rsidR="00016F8C" w14:paraId="6DE41EF6" w14:textId="77777777" w:rsidTr="0061693D">
        <w:trPr>
          <w:trHeight w:val="454"/>
          <w:jc w:val="center"/>
        </w:trPr>
        <w:tc>
          <w:tcPr>
            <w:tcW w:w="1238" w:type="dxa"/>
            <w:vAlign w:val="center"/>
          </w:tcPr>
          <w:p w14:paraId="7A167F3E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246" w:type="dxa"/>
            <w:vAlign w:val="center"/>
          </w:tcPr>
          <w:p w14:paraId="4C1C693B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772" w:type="dxa"/>
            <w:vAlign w:val="center"/>
          </w:tcPr>
          <w:p w14:paraId="78FDD213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2742" w:type="dxa"/>
            <w:vAlign w:val="center"/>
          </w:tcPr>
          <w:p w14:paraId="3C711458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目标</w:t>
            </w:r>
          </w:p>
        </w:tc>
        <w:tc>
          <w:tcPr>
            <w:tcW w:w="2078" w:type="dxa"/>
            <w:vAlign w:val="center"/>
          </w:tcPr>
          <w:p w14:paraId="59264E1B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完成情况</w:t>
            </w:r>
          </w:p>
        </w:tc>
        <w:tc>
          <w:tcPr>
            <w:tcW w:w="758" w:type="dxa"/>
            <w:vAlign w:val="center"/>
          </w:tcPr>
          <w:p w14:paraId="2D8F4F5B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得分</w:t>
            </w:r>
          </w:p>
        </w:tc>
      </w:tr>
      <w:tr w:rsidR="00016F8C" w14:paraId="54320D0E" w14:textId="77777777" w:rsidTr="0061693D">
        <w:trPr>
          <w:trHeight w:val="454"/>
          <w:jc w:val="center"/>
        </w:trPr>
        <w:tc>
          <w:tcPr>
            <w:tcW w:w="1238" w:type="dxa"/>
            <w:vMerge w:val="restart"/>
            <w:vAlign w:val="center"/>
          </w:tcPr>
          <w:p w14:paraId="6384B974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项目目标</w:t>
            </w:r>
          </w:p>
        </w:tc>
        <w:tc>
          <w:tcPr>
            <w:tcW w:w="1246" w:type="dxa"/>
            <w:vMerge w:val="restart"/>
            <w:vAlign w:val="center"/>
          </w:tcPr>
          <w:p w14:paraId="75CB7B2B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目标内容</w:t>
            </w:r>
          </w:p>
        </w:tc>
        <w:tc>
          <w:tcPr>
            <w:tcW w:w="772" w:type="dxa"/>
            <w:vAlign w:val="center"/>
          </w:tcPr>
          <w:p w14:paraId="1A410D45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742" w:type="dxa"/>
            <w:vAlign w:val="center"/>
          </w:tcPr>
          <w:p w14:paraId="4CA6D23A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目标明确</w:t>
            </w:r>
          </w:p>
        </w:tc>
        <w:tc>
          <w:tcPr>
            <w:tcW w:w="2078" w:type="dxa"/>
            <w:vAlign w:val="center"/>
          </w:tcPr>
          <w:p w14:paraId="36DBE3D2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758" w:type="dxa"/>
            <w:vAlign w:val="center"/>
          </w:tcPr>
          <w:p w14:paraId="2CBFC695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016F8C" w14:paraId="16CAE542" w14:textId="77777777" w:rsidTr="0061693D">
        <w:trPr>
          <w:trHeight w:val="454"/>
          <w:jc w:val="center"/>
        </w:trPr>
        <w:tc>
          <w:tcPr>
            <w:tcW w:w="1238" w:type="dxa"/>
            <w:vMerge/>
            <w:vAlign w:val="center"/>
          </w:tcPr>
          <w:p w14:paraId="1F2BC481" w14:textId="77777777" w:rsidR="00016F8C" w:rsidRDefault="00016F8C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14:paraId="6D1E4A59" w14:textId="77777777" w:rsidR="00016F8C" w:rsidRDefault="00016F8C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3E172F18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742" w:type="dxa"/>
            <w:vAlign w:val="center"/>
          </w:tcPr>
          <w:p w14:paraId="1A7681D0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目标细化</w:t>
            </w:r>
          </w:p>
        </w:tc>
        <w:tc>
          <w:tcPr>
            <w:tcW w:w="2078" w:type="dxa"/>
            <w:vAlign w:val="center"/>
          </w:tcPr>
          <w:p w14:paraId="4F5ED716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目标不够细化</w:t>
            </w:r>
          </w:p>
        </w:tc>
        <w:tc>
          <w:tcPr>
            <w:tcW w:w="758" w:type="dxa"/>
            <w:vAlign w:val="center"/>
          </w:tcPr>
          <w:p w14:paraId="046E4E9F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016F8C" w14:paraId="0E835C35" w14:textId="77777777" w:rsidTr="0061693D">
        <w:trPr>
          <w:trHeight w:val="454"/>
          <w:jc w:val="center"/>
        </w:trPr>
        <w:tc>
          <w:tcPr>
            <w:tcW w:w="1238" w:type="dxa"/>
            <w:vMerge/>
            <w:vAlign w:val="center"/>
          </w:tcPr>
          <w:p w14:paraId="00C9D100" w14:textId="77777777" w:rsidR="00016F8C" w:rsidRDefault="00016F8C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14:paraId="59638D11" w14:textId="77777777" w:rsidR="00016F8C" w:rsidRDefault="00016F8C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5B27BB7D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742" w:type="dxa"/>
            <w:vAlign w:val="center"/>
          </w:tcPr>
          <w:p w14:paraId="1E508873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目标量化</w:t>
            </w:r>
          </w:p>
        </w:tc>
        <w:tc>
          <w:tcPr>
            <w:tcW w:w="2078" w:type="dxa"/>
            <w:vAlign w:val="center"/>
          </w:tcPr>
          <w:p w14:paraId="128F55AF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758" w:type="dxa"/>
            <w:vAlign w:val="center"/>
          </w:tcPr>
          <w:p w14:paraId="1FD6CD01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016F8C" w14:paraId="1270A161" w14:textId="77777777" w:rsidTr="0061693D">
        <w:trPr>
          <w:trHeight w:val="850"/>
          <w:jc w:val="center"/>
        </w:trPr>
        <w:tc>
          <w:tcPr>
            <w:tcW w:w="1238" w:type="dxa"/>
            <w:vMerge w:val="restart"/>
            <w:vAlign w:val="center"/>
          </w:tcPr>
          <w:p w14:paraId="6075239C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决策过程</w:t>
            </w:r>
          </w:p>
        </w:tc>
        <w:tc>
          <w:tcPr>
            <w:tcW w:w="1246" w:type="dxa"/>
            <w:vMerge w:val="restart"/>
            <w:vAlign w:val="center"/>
          </w:tcPr>
          <w:p w14:paraId="08E40705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决策依据</w:t>
            </w:r>
          </w:p>
        </w:tc>
        <w:tc>
          <w:tcPr>
            <w:tcW w:w="772" w:type="dxa"/>
            <w:vAlign w:val="center"/>
          </w:tcPr>
          <w:p w14:paraId="2EEDFB26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742" w:type="dxa"/>
            <w:vAlign w:val="center"/>
          </w:tcPr>
          <w:p w14:paraId="7AC89A59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符合经济社会发展规划和部门年度工作计划</w:t>
            </w:r>
          </w:p>
        </w:tc>
        <w:tc>
          <w:tcPr>
            <w:tcW w:w="2078" w:type="dxa"/>
            <w:vAlign w:val="center"/>
          </w:tcPr>
          <w:p w14:paraId="7CD63559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758" w:type="dxa"/>
            <w:vAlign w:val="center"/>
          </w:tcPr>
          <w:p w14:paraId="40C9A2A0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016F8C" w14:paraId="6B143095" w14:textId="77777777" w:rsidTr="0061693D">
        <w:trPr>
          <w:trHeight w:val="737"/>
          <w:jc w:val="center"/>
        </w:trPr>
        <w:tc>
          <w:tcPr>
            <w:tcW w:w="1238" w:type="dxa"/>
            <w:vMerge/>
            <w:vAlign w:val="center"/>
          </w:tcPr>
          <w:p w14:paraId="05EBC422" w14:textId="77777777" w:rsidR="00016F8C" w:rsidRDefault="00016F8C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14:paraId="40D0012D" w14:textId="77777777" w:rsidR="00016F8C" w:rsidRDefault="00016F8C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06C9F75D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742" w:type="dxa"/>
            <w:vAlign w:val="center"/>
          </w:tcPr>
          <w:p w14:paraId="0D23605D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根据需要制定中长期实施规划</w:t>
            </w:r>
          </w:p>
        </w:tc>
        <w:tc>
          <w:tcPr>
            <w:tcW w:w="2078" w:type="dxa"/>
            <w:vAlign w:val="center"/>
          </w:tcPr>
          <w:p w14:paraId="21347E65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758" w:type="dxa"/>
            <w:vAlign w:val="center"/>
          </w:tcPr>
          <w:p w14:paraId="75E19B6A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016F8C" w14:paraId="2D6D34AA" w14:textId="77777777">
        <w:trPr>
          <w:trHeight w:val="454"/>
          <w:jc w:val="center"/>
        </w:trPr>
        <w:tc>
          <w:tcPr>
            <w:tcW w:w="1238" w:type="dxa"/>
            <w:vMerge/>
            <w:vAlign w:val="center"/>
          </w:tcPr>
          <w:p w14:paraId="0098C6BC" w14:textId="77777777" w:rsidR="00016F8C" w:rsidRDefault="00016F8C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000CBE7E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决策程序</w:t>
            </w:r>
          </w:p>
        </w:tc>
        <w:tc>
          <w:tcPr>
            <w:tcW w:w="772" w:type="dxa"/>
            <w:vAlign w:val="center"/>
          </w:tcPr>
          <w:p w14:paraId="03F490FD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742" w:type="dxa"/>
            <w:vAlign w:val="center"/>
          </w:tcPr>
          <w:p w14:paraId="586AF523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符合申报条件</w:t>
            </w:r>
          </w:p>
        </w:tc>
        <w:tc>
          <w:tcPr>
            <w:tcW w:w="2078" w:type="dxa"/>
            <w:vAlign w:val="center"/>
          </w:tcPr>
          <w:p w14:paraId="1A4B2E6A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758" w:type="dxa"/>
            <w:vAlign w:val="center"/>
          </w:tcPr>
          <w:p w14:paraId="51405E44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016F8C" w14:paraId="6EC11486" w14:textId="77777777" w:rsidTr="0061693D">
        <w:trPr>
          <w:trHeight w:val="794"/>
          <w:jc w:val="center"/>
        </w:trPr>
        <w:tc>
          <w:tcPr>
            <w:tcW w:w="1238" w:type="dxa"/>
            <w:vMerge/>
            <w:vAlign w:val="center"/>
          </w:tcPr>
          <w:p w14:paraId="518A2F0E" w14:textId="77777777" w:rsidR="00016F8C" w:rsidRDefault="00016F8C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14:paraId="3D3C08FF" w14:textId="77777777" w:rsidR="00016F8C" w:rsidRDefault="00016F8C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43320178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742" w:type="dxa"/>
            <w:vAlign w:val="center"/>
          </w:tcPr>
          <w:p w14:paraId="706F2278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申报、批复程序符合相关管理办法</w:t>
            </w:r>
          </w:p>
        </w:tc>
        <w:tc>
          <w:tcPr>
            <w:tcW w:w="2078" w:type="dxa"/>
            <w:vAlign w:val="center"/>
          </w:tcPr>
          <w:p w14:paraId="728A598A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758" w:type="dxa"/>
            <w:vAlign w:val="center"/>
          </w:tcPr>
          <w:p w14:paraId="4099FE64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016F8C" w14:paraId="10F602C9" w14:textId="77777777" w:rsidTr="0061693D">
        <w:trPr>
          <w:trHeight w:val="454"/>
          <w:jc w:val="center"/>
        </w:trPr>
        <w:tc>
          <w:tcPr>
            <w:tcW w:w="1238" w:type="dxa"/>
            <w:vMerge/>
            <w:vAlign w:val="center"/>
          </w:tcPr>
          <w:p w14:paraId="003D3C7D" w14:textId="77777777" w:rsidR="00016F8C" w:rsidRDefault="00016F8C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14:paraId="484638CA" w14:textId="77777777" w:rsidR="00016F8C" w:rsidRDefault="00016F8C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48FD6BC2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742" w:type="dxa"/>
            <w:vAlign w:val="center"/>
          </w:tcPr>
          <w:p w14:paraId="3D1BD98D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实施调整履行相应手续</w:t>
            </w:r>
          </w:p>
        </w:tc>
        <w:tc>
          <w:tcPr>
            <w:tcW w:w="2078" w:type="dxa"/>
            <w:vAlign w:val="center"/>
          </w:tcPr>
          <w:p w14:paraId="7075DB86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无调整</w:t>
            </w:r>
            <w:proofErr w:type="gramEnd"/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事项</w:t>
            </w:r>
          </w:p>
        </w:tc>
        <w:tc>
          <w:tcPr>
            <w:tcW w:w="758" w:type="dxa"/>
            <w:vAlign w:val="center"/>
          </w:tcPr>
          <w:p w14:paraId="747393B2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016F8C" w14:paraId="4C600E4E" w14:textId="77777777" w:rsidTr="0061693D">
        <w:trPr>
          <w:trHeight w:val="454"/>
          <w:jc w:val="center"/>
        </w:trPr>
        <w:tc>
          <w:tcPr>
            <w:tcW w:w="1238" w:type="dxa"/>
            <w:vMerge w:val="restart"/>
            <w:vAlign w:val="center"/>
          </w:tcPr>
          <w:p w14:paraId="48D59AE2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资金分配</w:t>
            </w:r>
          </w:p>
        </w:tc>
        <w:tc>
          <w:tcPr>
            <w:tcW w:w="1246" w:type="dxa"/>
            <w:vMerge w:val="restart"/>
            <w:vAlign w:val="center"/>
          </w:tcPr>
          <w:p w14:paraId="45A39CFA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分配办法</w:t>
            </w:r>
          </w:p>
        </w:tc>
        <w:tc>
          <w:tcPr>
            <w:tcW w:w="772" w:type="dxa"/>
            <w:vAlign w:val="center"/>
          </w:tcPr>
          <w:p w14:paraId="30CA0A99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742" w:type="dxa"/>
            <w:vAlign w:val="center"/>
          </w:tcPr>
          <w:p w14:paraId="52055903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办法健全、规范</w:t>
            </w:r>
          </w:p>
        </w:tc>
        <w:tc>
          <w:tcPr>
            <w:tcW w:w="2078" w:type="dxa"/>
            <w:vAlign w:val="center"/>
          </w:tcPr>
          <w:p w14:paraId="3234A23B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制定了相关办法</w:t>
            </w:r>
          </w:p>
        </w:tc>
        <w:tc>
          <w:tcPr>
            <w:tcW w:w="758" w:type="dxa"/>
            <w:vAlign w:val="center"/>
          </w:tcPr>
          <w:p w14:paraId="2840789E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016F8C" w14:paraId="671FE7DC" w14:textId="77777777" w:rsidTr="0061693D">
        <w:trPr>
          <w:trHeight w:val="454"/>
          <w:jc w:val="center"/>
        </w:trPr>
        <w:tc>
          <w:tcPr>
            <w:tcW w:w="1238" w:type="dxa"/>
            <w:vMerge/>
            <w:vAlign w:val="center"/>
          </w:tcPr>
          <w:p w14:paraId="1C119610" w14:textId="77777777" w:rsidR="00016F8C" w:rsidRDefault="00016F8C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14:paraId="69B6A17A" w14:textId="77777777" w:rsidR="00016F8C" w:rsidRDefault="00016F8C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1E5DB1F8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742" w:type="dxa"/>
            <w:vAlign w:val="center"/>
          </w:tcPr>
          <w:p w14:paraId="0B81391C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因素选择全面、合理</w:t>
            </w:r>
          </w:p>
        </w:tc>
        <w:tc>
          <w:tcPr>
            <w:tcW w:w="2078" w:type="dxa"/>
            <w:vAlign w:val="center"/>
          </w:tcPr>
          <w:p w14:paraId="77789B9E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合理</w:t>
            </w:r>
          </w:p>
        </w:tc>
        <w:tc>
          <w:tcPr>
            <w:tcW w:w="758" w:type="dxa"/>
            <w:vAlign w:val="center"/>
          </w:tcPr>
          <w:p w14:paraId="68F7024B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016F8C" w14:paraId="42F5E0BA" w14:textId="77777777" w:rsidTr="0061693D">
        <w:trPr>
          <w:trHeight w:val="454"/>
          <w:jc w:val="center"/>
        </w:trPr>
        <w:tc>
          <w:tcPr>
            <w:tcW w:w="1238" w:type="dxa"/>
            <w:vMerge/>
            <w:vAlign w:val="center"/>
          </w:tcPr>
          <w:p w14:paraId="4E0EE359" w14:textId="77777777" w:rsidR="00016F8C" w:rsidRDefault="00016F8C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2C34B3E9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分配结果</w:t>
            </w:r>
          </w:p>
        </w:tc>
        <w:tc>
          <w:tcPr>
            <w:tcW w:w="772" w:type="dxa"/>
            <w:vAlign w:val="center"/>
          </w:tcPr>
          <w:p w14:paraId="7CE6BEAB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742" w:type="dxa"/>
            <w:vAlign w:val="center"/>
          </w:tcPr>
          <w:p w14:paraId="3B2D9BD6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符合相关分配方法</w:t>
            </w:r>
          </w:p>
        </w:tc>
        <w:tc>
          <w:tcPr>
            <w:tcW w:w="2078" w:type="dxa"/>
            <w:vAlign w:val="center"/>
          </w:tcPr>
          <w:p w14:paraId="5FC02201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符合</w:t>
            </w:r>
          </w:p>
        </w:tc>
        <w:tc>
          <w:tcPr>
            <w:tcW w:w="758" w:type="dxa"/>
            <w:vAlign w:val="center"/>
          </w:tcPr>
          <w:p w14:paraId="68E56238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016F8C" w14:paraId="47ED42DD" w14:textId="77777777">
        <w:trPr>
          <w:trHeight w:val="340"/>
          <w:jc w:val="center"/>
        </w:trPr>
        <w:tc>
          <w:tcPr>
            <w:tcW w:w="1238" w:type="dxa"/>
            <w:vMerge/>
            <w:vAlign w:val="center"/>
          </w:tcPr>
          <w:p w14:paraId="6DBB0600" w14:textId="77777777" w:rsidR="00016F8C" w:rsidRDefault="00016F8C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14:paraId="3AE22450" w14:textId="77777777" w:rsidR="00016F8C" w:rsidRDefault="00016F8C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1097E3B6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742" w:type="dxa"/>
            <w:vAlign w:val="center"/>
          </w:tcPr>
          <w:p w14:paraId="2E077E02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资金分配合理</w:t>
            </w:r>
          </w:p>
        </w:tc>
        <w:tc>
          <w:tcPr>
            <w:tcW w:w="2078" w:type="dxa"/>
            <w:vAlign w:val="center"/>
          </w:tcPr>
          <w:p w14:paraId="7079D1BD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实际支出与预算项目差异较大</w:t>
            </w:r>
          </w:p>
        </w:tc>
        <w:tc>
          <w:tcPr>
            <w:tcW w:w="758" w:type="dxa"/>
            <w:vAlign w:val="center"/>
          </w:tcPr>
          <w:p w14:paraId="0C7036A6" w14:textId="77777777" w:rsidR="00016F8C" w:rsidRDefault="008F40EA">
            <w:pPr>
              <w:widowControl/>
              <w:spacing w:line="28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016F8C" w14:paraId="491ED832" w14:textId="77777777" w:rsidTr="0061693D">
        <w:trPr>
          <w:trHeight w:val="454"/>
          <w:jc w:val="center"/>
        </w:trPr>
        <w:tc>
          <w:tcPr>
            <w:tcW w:w="2484" w:type="dxa"/>
            <w:gridSpan w:val="2"/>
            <w:vAlign w:val="center"/>
          </w:tcPr>
          <w:p w14:paraId="742AF9D7" w14:textId="77777777" w:rsidR="00016F8C" w:rsidRDefault="008F40EA">
            <w:pPr>
              <w:widowControl/>
              <w:spacing w:line="280" w:lineRule="exact"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772" w:type="dxa"/>
            <w:vAlign w:val="center"/>
          </w:tcPr>
          <w:p w14:paraId="2FBF99FA" w14:textId="77777777" w:rsidR="00016F8C" w:rsidRDefault="008F40EA">
            <w:pPr>
              <w:widowControl/>
              <w:spacing w:line="280" w:lineRule="exact"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2742" w:type="dxa"/>
            <w:vAlign w:val="center"/>
          </w:tcPr>
          <w:p w14:paraId="6482E2CF" w14:textId="77777777" w:rsidR="00016F8C" w:rsidRDefault="00016F8C">
            <w:pPr>
              <w:widowControl/>
              <w:spacing w:line="280" w:lineRule="exact"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14:paraId="0C441AFC" w14:textId="77777777" w:rsidR="00016F8C" w:rsidRDefault="00016F8C">
            <w:pPr>
              <w:widowControl/>
              <w:spacing w:line="280" w:lineRule="exact"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14:paraId="2BCBEBB9" w14:textId="77777777" w:rsidR="00016F8C" w:rsidRDefault="008F40EA">
            <w:pPr>
              <w:widowControl/>
              <w:spacing w:line="280" w:lineRule="exact"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</w:tr>
    </w:tbl>
    <w:p w14:paraId="3F58D4A6" w14:textId="77777777" w:rsidR="00016F8C" w:rsidRDefault="008F40EA">
      <w:pPr>
        <w:spacing w:beforeLines="50" w:before="156" w:line="578" w:lineRule="exact"/>
        <w:ind w:firstLineChars="200" w:firstLine="643"/>
        <w:outlineLvl w:val="1"/>
        <w:rPr>
          <w:rFonts w:ascii="楷体" w:eastAsia="楷体" w:hAnsi="楷体"/>
          <w:b/>
          <w:bCs/>
          <w:szCs w:val="32"/>
        </w:rPr>
      </w:pPr>
      <w:bookmarkStart w:id="22" w:name="_Toc14278"/>
      <w:r>
        <w:rPr>
          <w:rFonts w:ascii="楷体" w:eastAsia="楷体" w:hAnsi="楷体" w:hint="eastAsia"/>
          <w:b/>
          <w:bCs/>
          <w:szCs w:val="32"/>
        </w:rPr>
        <w:t>（二）项目管理评价情况</w:t>
      </w:r>
      <w:bookmarkEnd w:id="22"/>
    </w:p>
    <w:p w14:paraId="4DE2C004" w14:textId="77777777" w:rsidR="00016F8C" w:rsidRDefault="008F40EA">
      <w:pPr>
        <w:spacing w:afterLines="50" w:after="156" w:line="578" w:lineRule="exact"/>
        <w:ind w:firstLine="200"/>
        <w:rPr>
          <w:szCs w:val="32"/>
        </w:rPr>
      </w:pPr>
      <w:r>
        <w:rPr>
          <w:rFonts w:hint="eastAsia"/>
          <w:szCs w:val="32"/>
        </w:rPr>
        <w:t>项目管理设定分值25分，实得2</w:t>
      </w:r>
      <w:r>
        <w:rPr>
          <w:szCs w:val="32"/>
        </w:rPr>
        <w:t>4</w:t>
      </w:r>
      <w:r>
        <w:rPr>
          <w:rFonts w:hint="eastAsia"/>
          <w:szCs w:val="32"/>
        </w:rPr>
        <w:t>分，扣分原因主要是由于会计核算方面存在经济分类使用不恰当的情况</w:t>
      </w:r>
      <w:r>
        <w:rPr>
          <w:rFonts w:hint="eastAsia"/>
          <w:b/>
          <w:bCs/>
          <w:sz w:val="28"/>
          <w:szCs w:val="28"/>
        </w:rPr>
        <w:t>（详见本报告“二、项目资金使用及管理情况”之“（三）项目资金管理情况分析”中相关问题表述）</w:t>
      </w:r>
      <w:r>
        <w:rPr>
          <w:rFonts w:hint="eastAsia"/>
          <w:szCs w:val="32"/>
        </w:rPr>
        <w:t>具体如下：</w:t>
      </w:r>
    </w:p>
    <w:tbl>
      <w:tblPr>
        <w:tblW w:w="8834" w:type="dxa"/>
        <w:jc w:val="center"/>
        <w:tblLayout w:type="fixed"/>
        <w:tblLook w:val="04A0" w:firstRow="1" w:lastRow="0" w:firstColumn="1" w:lastColumn="0" w:noHBand="0" w:noVBand="1"/>
      </w:tblPr>
      <w:tblGrid>
        <w:gridCol w:w="1128"/>
        <w:gridCol w:w="1277"/>
        <w:gridCol w:w="710"/>
        <w:gridCol w:w="2834"/>
        <w:gridCol w:w="2141"/>
        <w:gridCol w:w="744"/>
      </w:tblGrid>
      <w:tr w:rsidR="00016F8C" w14:paraId="0A3F1486" w14:textId="77777777">
        <w:trPr>
          <w:trHeight w:val="45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3FE2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二级指标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88031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AAF64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77621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目标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BB1EC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完成情况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56DB8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得分</w:t>
            </w:r>
          </w:p>
        </w:tc>
      </w:tr>
      <w:tr w:rsidR="00016F8C" w14:paraId="107C649D" w14:textId="77777777">
        <w:trPr>
          <w:trHeight w:val="750"/>
          <w:jc w:val="center"/>
        </w:trPr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02A4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资金到位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91CA0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到位率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C182B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7EEA1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根据项目实际到位资金占计划的比重计算得分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A7B7D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资金到位率100%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064EA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:rsidR="00016F8C" w14:paraId="7AF77D9A" w14:textId="77777777">
        <w:trPr>
          <w:trHeight w:val="737"/>
          <w:jc w:val="center"/>
        </w:trPr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9B67" w14:textId="77777777" w:rsidR="00016F8C" w:rsidRDefault="00016F8C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27305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到位时效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34DED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13F09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及时到位且不影响项目进度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C101D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资金及时到位，未影响项目进度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30C30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016F8C" w14:paraId="2BD9DA51" w14:textId="77777777">
        <w:trPr>
          <w:trHeight w:val="454"/>
          <w:jc w:val="center"/>
        </w:trPr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79EE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资金管理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445209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资金使用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C1469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7E49F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虚列（套取）支出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A97DA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07C35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:rsidR="00016F8C" w14:paraId="2BD14612" w14:textId="77777777">
        <w:trPr>
          <w:trHeight w:val="454"/>
          <w:jc w:val="center"/>
        </w:trPr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1FD4" w14:textId="77777777" w:rsidR="00016F8C" w:rsidRDefault="00016F8C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66F005" w14:textId="77777777" w:rsidR="00016F8C" w:rsidRDefault="00016F8C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2A7C9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BBE28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无支出依据不合</w:t>
            </w:r>
            <w:proofErr w:type="gramStart"/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规</w:t>
            </w:r>
            <w:proofErr w:type="gramEnd"/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情况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AF333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0D03A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016F8C" w14:paraId="20B195AE" w14:textId="77777777">
        <w:trPr>
          <w:trHeight w:val="454"/>
          <w:jc w:val="center"/>
        </w:trPr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E3E7" w14:textId="77777777" w:rsidR="00016F8C" w:rsidRDefault="00016F8C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28D3B5" w14:textId="77777777" w:rsidR="00016F8C" w:rsidRDefault="00016F8C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EA8D7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FEAAB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无截留、挤占、挪用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A5C31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FABE1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016F8C" w14:paraId="1905D628" w14:textId="77777777">
        <w:trPr>
          <w:trHeight w:val="454"/>
          <w:jc w:val="center"/>
        </w:trPr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FDDD" w14:textId="77777777" w:rsidR="00016F8C" w:rsidRDefault="00016F8C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62F655" w14:textId="77777777" w:rsidR="00016F8C" w:rsidRDefault="00016F8C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0D5B3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2FE0F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无超预算开支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94A9C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00F3F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016F8C" w14:paraId="69EB5898" w14:textId="77777777">
        <w:trPr>
          <w:trHeight w:val="454"/>
          <w:jc w:val="center"/>
        </w:trPr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7016" w14:textId="77777777" w:rsidR="00016F8C" w:rsidRDefault="00016F8C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AE45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财务管理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F6256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C4BD7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财务制度健全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665B4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健全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861C3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016F8C" w14:paraId="4120AA66" w14:textId="77777777">
        <w:trPr>
          <w:trHeight w:val="454"/>
          <w:jc w:val="center"/>
        </w:trPr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A87F" w14:textId="77777777" w:rsidR="00016F8C" w:rsidRDefault="00016F8C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CB7B" w14:textId="77777777" w:rsidR="00016F8C" w:rsidRDefault="00016F8C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90221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37AA9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严格执行制度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59AF5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按制度执行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682B1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016F8C" w14:paraId="377782AC" w14:textId="77777777">
        <w:trPr>
          <w:trHeight w:val="454"/>
          <w:jc w:val="center"/>
        </w:trPr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ECB0" w14:textId="77777777" w:rsidR="00016F8C" w:rsidRDefault="00016F8C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E96A" w14:textId="77777777" w:rsidR="00016F8C" w:rsidRDefault="00016F8C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85A4E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D3129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会计核算规范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3CF07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经济分类使用不恰当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A3748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016F8C" w14:paraId="5DD1F826" w14:textId="77777777">
        <w:trPr>
          <w:trHeight w:val="454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DF31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组织实施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4B6A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组织机构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2204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945A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EA34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良好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CA5C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016F8C" w14:paraId="6893135B" w14:textId="77777777">
        <w:trPr>
          <w:trHeight w:val="454"/>
          <w:jc w:val="center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A3A4" w14:textId="77777777" w:rsidR="00016F8C" w:rsidRDefault="00016F8C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C29C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管理制度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DA6C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55D3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建立健全项目管理制度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4B69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健全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A0C1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016F8C" w14:paraId="7B236DF9" w14:textId="77777777">
        <w:trPr>
          <w:trHeight w:val="454"/>
          <w:jc w:val="center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8503" w14:textId="77777777" w:rsidR="00016F8C" w:rsidRDefault="00016F8C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C711" w14:textId="77777777" w:rsidR="00016F8C" w:rsidRDefault="00016F8C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9E22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58B7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严格执行相关项目管理制度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4091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严格执行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DD95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016F8C" w14:paraId="4D52C2AB" w14:textId="77777777">
        <w:trPr>
          <w:trHeight w:val="454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E94A" w14:textId="77777777" w:rsidR="00016F8C" w:rsidRDefault="008F40EA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86ADE" w14:textId="77777777" w:rsidR="00016F8C" w:rsidRDefault="008F40EA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875DB" w14:textId="77777777" w:rsidR="00016F8C" w:rsidRDefault="00016F8C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E16AB" w14:textId="77777777" w:rsidR="00016F8C" w:rsidRDefault="00016F8C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87C3B" w14:textId="77777777" w:rsidR="00016F8C" w:rsidRDefault="008F40EA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</w:tr>
    </w:tbl>
    <w:p w14:paraId="7B02EEC9" w14:textId="77777777" w:rsidR="00016F8C" w:rsidRDefault="008F40EA">
      <w:pPr>
        <w:spacing w:beforeLines="50" w:before="156" w:line="578" w:lineRule="exact"/>
        <w:ind w:firstLineChars="200" w:firstLine="643"/>
        <w:outlineLvl w:val="1"/>
        <w:rPr>
          <w:rFonts w:ascii="楷体" w:eastAsia="楷体" w:hAnsi="楷体"/>
          <w:b/>
          <w:bCs/>
          <w:szCs w:val="32"/>
        </w:rPr>
      </w:pPr>
      <w:bookmarkStart w:id="23" w:name="_Toc30262"/>
      <w:r>
        <w:rPr>
          <w:rFonts w:ascii="楷体" w:eastAsia="楷体" w:hAnsi="楷体" w:hint="eastAsia"/>
          <w:b/>
          <w:bCs/>
          <w:szCs w:val="32"/>
        </w:rPr>
        <w:t>（三）项目绩效评价情况</w:t>
      </w:r>
      <w:bookmarkEnd w:id="23"/>
    </w:p>
    <w:p w14:paraId="3A8F9EF7" w14:textId="77777777" w:rsidR="00016F8C" w:rsidRDefault="008F40EA">
      <w:pPr>
        <w:spacing w:afterLines="50" w:after="156" w:line="578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项目绩效设定分值55分，实得</w:t>
      </w:r>
      <w:r>
        <w:rPr>
          <w:szCs w:val="32"/>
        </w:rPr>
        <w:t>52</w:t>
      </w:r>
      <w:r>
        <w:rPr>
          <w:rFonts w:hint="eastAsia"/>
          <w:szCs w:val="32"/>
        </w:rPr>
        <w:t>分，扣分原因主要是项目未按照绩效目标完成研究课题数量，具体如下：</w:t>
      </w:r>
    </w:p>
    <w:tbl>
      <w:tblPr>
        <w:tblW w:w="8834" w:type="dxa"/>
        <w:jc w:val="center"/>
        <w:tblLayout w:type="fixed"/>
        <w:tblLook w:val="04A0" w:firstRow="1" w:lastRow="0" w:firstColumn="1" w:lastColumn="0" w:noHBand="0" w:noVBand="1"/>
      </w:tblPr>
      <w:tblGrid>
        <w:gridCol w:w="1132"/>
        <w:gridCol w:w="1136"/>
        <w:gridCol w:w="708"/>
        <w:gridCol w:w="2267"/>
        <w:gridCol w:w="2837"/>
        <w:gridCol w:w="754"/>
      </w:tblGrid>
      <w:tr w:rsidR="00016F8C" w14:paraId="29DB6606" w14:textId="77777777">
        <w:trPr>
          <w:trHeight w:val="45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2CA4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7149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D1F6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BF68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目标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C822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完成情况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818A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得分</w:t>
            </w:r>
          </w:p>
        </w:tc>
      </w:tr>
      <w:tr w:rsidR="00016F8C" w14:paraId="7573C1C1" w14:textId="77777777">
        <w:trPr>
          <w:trHeight w:val="45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B451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项目产出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73D8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产出数量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1F4E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B426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调研课题</w:t>
            </w:r>
            <w:proofErr w:type="gramStart"/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数完成</w:t>
            </w:r>
            <w:proofErr w:type="gramEnd"/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F438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7个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B6BA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016F8C" w14:paraId="53BF23AB" w14:textId="77777777">
        <w:trPr>
          <w:trHeight w:val="964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EE30" w14:textId="77777777" w:rsidR="00016F8C" w:rsidRDefault="00016F8C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A8FD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hint="eastAsia"/>
                <w:color w:val="000000"/>
                <w:sz w:val="21"/>
                <w:szCs w:val="21"/>
              </w:rPr>
              <w:t>产出成本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CDFF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928C" w14:textId="77777777" w:rsidR="00016F8C" w:rsidRDefault="00016F8C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AF57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预算成本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</w:rPr>
              <w:t>182.80</w:t>
            </w: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万元，实际支出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</w:rPr>
              <w:t>182.80</w:t>
            </w: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万元，未超预算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9C6E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:rsidR="00016F8C" w14:paraId="686BA79E" w14:textId="77777777">
        <w:trPr>
          <w:trHeight w:val="737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2CC3" w14:textId="77777777" w:rsidR="00016F8C" w:rsidRDefault="00016F8C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2648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hint="eastAsia"/>
                <w:color w:val="000000"/>
                <w:sz w:val="21"/>
                <w:szCs w:val="21"/>
              </w:rPr>
              <w:t>产出时效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7226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D50C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hAnsi="宋体" w:cs="宋体"/>
                <w:color w:val="000000"/>
                <w:kern w:val="0"/>
                <w:sz w:val="21"/>
                <w:szCs w:val="21"/>
              </w:rPr>
              <w:t>12月份前完成2018年普法活动任务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24DF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hAnsi="宋体" w:cs="宋体"/>
                <w:color w:val="000000"/>
                <w:kern w:val="0"/>
                <w:sz w:val="21"/>
                <w:szCs w:val="21"/>
              </w:rPr>
              <w:t>11</w:t>
            </w: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月份之前完成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4DFC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:rsidR="00016F8C" w14:paraId="19227D47" w14:textId="77777777">
        <w:trPr>
          <w:trHeight w:val="794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47F8" w14:textId="77777777" w:rsidR="00016F8C" w:rsidRDefault="00016F8C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BA53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 w:themeColor="text1"/>
                <w:kern w:val="0"/>
                <w:sz w:val="21"/>
                <w:szCs w:val="21"/>
              </w:rPr>
              <w:t>产出质量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FC0F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B9AB" w14:textId="77777777" w:rsidR="00016F8C" w:rsidRDefault="00016F8C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B660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7个调研课题全部成功发表、普法活动圆满完成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783D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:rsidR="00016F8C" w14:paraId="53DB92C8" w14:textId="77777777">
        <w:trPr>
          <w:trHeight w:val="570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BA59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项目效益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5D2F4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社会效益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AC6B0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524EE" w14:textId="77777777" w:rsidR="00016F8C" w:rsidRDefault="00016F8C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693E2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项目的实施对助推辖区地方政府法治建设，促进社会矛盾的化解，为社会稳定提供强有力的司法保障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3FB45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 w:rsidR="00016F8C" w14:paraId="1644CA89" w14:textId="77777777">
        <w:trPr>
          <w:trHeight w:val="85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E14B" w14:textId="77777777" w:rsidR="00016F8C" w:rsidRDefault="00016F8C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1BD88" w14:textId="77777777" w:rsidR="00016F8C" w:rsidRDefault="008F40EA">
            <w:pPr>
              <w:widowControl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Ansi="宋体" w:hint="eastAsia"/>
                <w:color w:val="000000"/>
                <w:sz w:val="21"/>
                <w:szCs w:val="21"/>
              </w:rPr>
              <w:t>环境效益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0E897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7CF0F" w14:textId="77777777" w:rsidR="00016F8C" w:rsidRDefault="00016F8C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F42FF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有效地保障了人民安居乐业，提升法治环境安全水平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A1497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 w:rsidR="00016F8C" w14:paraId="131979F0" w14:textId="77777777">
        <w:trPr>
          <w:trHeight w:val="1077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AFE6" w14:textId="77777777" w:rsidR="00016F8C" w:rsidRDefault="00016F8C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B0B5B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hint="eastAsia"/>
                <w:color w:val="000000"/>
                <w:sz w:val="21"/>
                <w:szCs w:val="21"/>
              </w:rPr>
              <w:t>经济效益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F851E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28851" w14:textId="77777777" w:rsidR="00016F8C" w:rsidRDefault="00016F8C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48302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为海南经济平稳发展和建设海南国际旅游</w:t>
            </w:r>
            <w:proofErr w:type="gramStart"/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岛提供</w:t>
            </w:r>
            <w:proofErr w:type="gramEnd"/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强有力的司法保障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2E009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 w:rsidR="00016F8C" w14:paraId="4322566E" w14:textId="77777777">
        <w:trPr>
          <w:trHeight w:val="57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964C" w14:textId="77777777" w:rsidR="00016F8C" w:rsidRDefault="00016F8C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DBE98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可持续影响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5B704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B0093" w14:textId="77777777" w:rsidR="00016F8C" w:rsidRDefault="00016F8C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1E56F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有利于促进各类审判业务可持续发展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BD1F5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 w:rsidR="00016F8C" w14:paraId="1D071700" w14:textId="77777777">
        <w:trPr>
          <w:trHeight w:val="57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9D2C" w14:textId="77777777" w:rsidR="00016F8C" w:rsidRDefault="00016F8C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C57FC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服务对象满意度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81E76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56C62" w14:textId="77777777" w:rsidR="00016F8C" w:rsidRDefault="00016F8C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BCB6F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满意度评价为优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84760" w14:textId="77777777" w:rsidR="00016F8C" w:rsidRDefault="008F40E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 w:rsidR="00016F8C" w14:paraId="22667880" w14:textId="77777777">
        <w:trPr>
          <w:trHeight w:val="454"/>
          <w:jc w:val="center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2EC5" w14:textId="77777777" w:rsidR="00016F8C" w:rsidRDefault="008F40EA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11842" w14:textId="77777777" w:rsidR="00016F8C" w:rsidRDefault="008F40EA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  <w:fldChar w:fldCharType="begin"/>
            </w:r>
            <w:r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instrText>=SUM(ABOVE) \# "#,##0"</w:instrText>
            </w:r>
            <w:r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  <w:instrText xml:space="preserve"> </w:instrText>
            </w:r>
            <w:r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  <w:fldChar w:fldCharType="separate"/>
            </w:r>
            <w:r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  <w:t>55</w:t>
            </w:r>
            <w:r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C4389" w14:textId="77777777" w:rsidR="00016F8C" w:rsidRDefault="00016F8C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7DB60" w14:textId="77777777" w:rsidR="00016F8C" w:rsidRDefault="00016F8C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CE69" w14:textId="77777777" w:rsidR="00016F8C" w:rsidRDefault="008F40EA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  <w:fldChar w:fldCharType="begin"/>
            </w:r>
            <w:r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  <w:instrText xml:space="preserve"> =SUM(ABOVE) \# "#,##0" </w:instrText>
            </w:r>
            <w:r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  <w:fldChar w:fldCharType="separate"/>
            </w:r>
            <w:r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  <w:t>52</w:t>
            </w:r>
            <w:r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  <w:fldChar w:fldCharType="end"/>
            </w:r>
          </w:p>
        </w:tc>
      </w:tr>
    </w:tbl>
    <w:p w14:paraId="50297E9F" w14:textId="77777777" w:rsidR="00016F8C" w:rsidRDefault="008F40EA">
      <w:pPr>
        <w:spacing w:beforeLines="50" w:before="156" w:line="578" w:lineRule="exact"/>
        <w:ind w:firstLineChars="200" w:firstLine="640"/>
        <w:outlineLvl w:val="0"/>
        <w:rPr>
          <w:rFonts w:ascii="黑体" w:eastAsia="黑体" w:hAnsi="黑体"/>
          <w:bCs/>
          <w:szCs w:val="32"/>
        </w:rPr>
      </w:pPr>
      <w:bookmarkStart w:id="24" w:name="_Toc14897"/>
      <w:r>
        <w:rPr>
          <w:rFonts w:ascii="黑体" w:eastAsia="黑体" w:hAnsi="黑体" w:hint="eastAsia"/>
          <w:bCs/>
          <w:szCs w:val="32"/>
        </w:rPr>
        <w:t>六、主要经验及做法、存在的问题和建议</w:t>
      </w:r>
      <w:bookmarkEnd w:id="24"/>
    </w:p>
    <w:p w14:paraId="62EB7579" w14:textId="77777777" w:rsidR="00016F8C" w:rsidRDefault="008F40EA">
      <w:pPr>
        <w:spacing w:line="578" w:lineRule="exact"/>
        <w:ind w:firstLineChars="200" w:firstLine="643"/>
        <w:outlineLvl w:val="1"/>
        <w:rPr>
          <w:rFonts w:ascii="楷体" w:eastAsia="楷体" w:hAnsi="楷体"/>
          <w:b/>
          <w:bCs/>
          <w:szCs w:val="32"/>
        </w:rPr>
      </w:pPr>
      <w:bookmarkStart w:id="25" w:name="_Toc268"/>
      <w:r>
        <w:rPr>
          <w:rFonts w:ascii="楷体" w:eastAsia="楷体" w:hAnsi="楷体" w:hint="eastAsia"/>
          <w:b/>
          <w:bCs/>
          <w:szCs w:val="32"/>
        </w:rPr>
        <w:t>（一）主要经验及做法：</w:t>
      </w:r>
      <w:bookmarkEnd w:id="25"/>
    </w:p>
    <w:p w14:paraId="7E068961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“综合事务”项目的实施以审判执行工作为中心大局展开，更好为审判执行工作提供保障，也保证了法院依法履行审判执行的职责，为实现司法为民理念，以及海南经济发展和社会稳定提供了有力的司法保障。</w:t>
      </w:r>
    </w:p>
    <w:p w14:paraId="5BD15A0E" w14:textId="77777777" w:rsidR="00016F8C" w:rsidRDefault="008F40EA">
      <w:pPr>
        <w:spacing w:line="578" w:lineRule="exact"/>
        <w:ind w:firstLineChars="200" w:firstLine="643"/>
        <w:outlineLvl w:val="1"/>
        <w:rPr>
          <w:rFonts w:ascii="楷体" w:eastAsia="楷体" w:hAnsi="楷体"/>
          <w:b/>
          <w:bCs/>
          <w:szCs w:val="32"/>
        </w:rPr>
      </w:pPr>
      <w:bookmarkStart w:id="26" w:name="_Toc521"/>
      <w:r>
        <w:rPr>
          <w:rFonts w:ascii="楷体" w:eastAsia="楷体" w:hAnsi="楷体" w:hint="eastAsia"/>
          <w:b/>
          <w:bCs/>
          <w:szCs w:val="32"/>
        </w:rPr>
        <w:t>（二）存在的问题：</w:t>
      </w:r>
      <w:bookmarkEnd w:id="26"/>
    </w:p>
    <w:p w14:paraId="0978A2D5" w14:textId="5E34520E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1</w:t>
      </w:r>
      <w:r>
        <w:rPr>
          <w:szCs w:val="32"/>
        </w:rPr>
        <w:t>.</w:t>
      </w:r>
      <w:r>
        <w:rPr>
          <w:rFonts w:hint="eastAsia"/>
          <w:szCs w:val="32"/>
        </w:rPr>
        <w:t>项目相关绩效目标不够细化，产出指标仅从数量方面设置，未从产出成本、产出质量方面设置绩效目标，成效指标未从社会效益、经济效益、环境效益、可持续影响、服务对象满意度等方面设置绩效目标</w:t>
      </w:r>
      <w:r>
        <w:rPr>
          <w:szCs w:val="32"/>
        </w:rPr>
        <w:t>。</w:t>
      </w:r>
    </w:p>
    <w:p w14:paraId="740B6D63" w14:textId="25412668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szCs w:val="32"/>
        </w:rPr>
        <w:t>2.</w:t>
      </w:r>
      <w:r w:rsidR="00135597">
        <w:rPr>
          <w:rFonts w:hint="eastAsia"/>
          <w:szCs w:val="32"/>
        </w:rPr>
        <w:t>项目预算编制的准确性、预见性较差，如办公费、物业管理费、委托业务费及其他商品和服务支出的预算编制与实际支出</w:t>
      </w:r>
      <w:r w:rsidR="00135597">
        <w:rPr>
          <w:rFonts w:hint="eastAsia"/>
          <w:szCs w:val="32"/>
        </w:rPr>
        <w:lastRenderedPageBreak/>
        <w:t>差异较大</w:t>
      </w:r>
      <w:r w:rsidR="00135597">
        <w:rPr>
          <w:rFonts w:hint="eastAsia"/>
          <w:b/>
          <w:bCs/>
          <w:sz w:val="28"/>
          <w:szCs w:val="28"/>
        </w:rPr>
        <w:t>（详见本报告“二、项目资金使用及管理情况”之“（二）</w:t>
      </w:r>
      <w:r w:rsidR="00135597" w:rsidRPr="00135597">
        <w:rPr>
          <w:rFonts w:hint="eastAsia"/>
          <w:b/>
          <w:bCs/>
          <w:sz w:val="28"/>
          <w:szCs w:val="28"/>
        </w:rPr>
        <w:t>项目资金使用情况分析</w:t>
      </w:r>
      <w:r w:rsidR="00135597">
        <w:rPr>
          <w:rFonts w:hint="eastAsia"/>
          <w:b/>
          <w:bCs/>
          <w:sz w:val="28"/>
          <w:szCs w:val="28"/>
        </w:rPr>
        <w:t>”中相关</w:t>
      </w:r>
      <w:r w:rsidR="00406CB9">
        <w:rPr>
          <w:rFonts w:hint="eastAsia"/>
          <w:b/>
          <w:bCs/>
          <w:sz w:val="28"/>
          <w:szCs w:val="28"/>
        </w:rPr>
        <w:t>数据分析</w:t>
      </w:r>
      <w:r w:rsidR="00135597">
        <w:rPr>
          <w:rFonts w:hint="eastAsia"/>
          <w:b/>
          <w:bCs/>
          <w:sz w:val="28"/>
          <w:szCs w:val="28"/>
        </w:rPr>
        <w:t>）</w:t>
      </w:r>
      <w:r w:rsidR="00135597">
        <w:rPr>
          <w:rFonts w:hint="eastAsia"/>
          <w:szCs w:val="32"/>
        </w:rPr>
        <w:t>。</w:t>
      </w:r>
    </w:p>
    <w:p w14:paraId="75706F04" w14:textId="2FEA77F3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szCs w:val="32"/>
        </w:rPr>
        <w:t>3</w:t>
      </w:r>
      <w:r>
        <w:rPr>
          <w:rFonts w:hint="eastAsia"/>
          <w:szCs w:val="32"/>
        </w:rPr>
        <w:t>.项目</w:t>
      </w:r>
      <w:r w:rsidR="00135597">
        <w:rPr>
          <w:rFonts w:hint="eastAsia"/>
          <w:szCs w:val="32"/>
        </w:rPr>
        <w:t>预算申报绩效产出为完成1</w:t>
      </w:r>
      <w:r w:rsidR="00135597">
        <w:rPr>
          <w:szCs w:val="32"/>
        </w:rPr>
        <w:t>0</w:t>
      </w:r>
      <w:r w:rsidR="00135597">
        <w:rPr>
          <w:rFonts w:hint="eastAsia"/>
          <w:szCs w:val="32"/>
        </w:rPr>
        <w:t>个调研课题，实际完成并成功发表7个调研课题，</w:t>
      </w:r>
      <w:r>
        <w:rPr>
          <w:rFonts w:hint="eastAsia"/>
          <w:szCs w:val="32"/>
        </w:rPr>
        <w:t>未按照绩效目标完成研究课题数量。</w:t>
      </w:r>
    </w:p>
    <w:p w14:paraId="755FD6A0" w14:textId="2AA3265C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szCs w:val="32"/>
        </w:rPr>
        <w:t>4.</w:t>
      </w:r>
      <w:r>
        <w:rPr>
          <w:rFonts w:hint="eastAsia"/>
          <w:szCs w:val="32"/>
        </w:rPr>
        <w:t>经济分类使用不恰当</w:t>
      </w:r>
      <w:r w:rsidR="00135597">
        <w:rPr>
          <w:rFonts w:hint="eastAsia"/>
          <w:b/>
          <w:bCs/>
          <w:sz w:val="28"/>
          <w:szCs w:val="28"/>
        </w:rPr>
        <w:t>（详见本报告“二、项目资金使用及管理情况”之“（三）项目资金管理情况分析”中相关问题表述）</w:t>
      </w:r>
      <w:r>
        <w:rPr>
          <w:rFonts w:hint="eastAsia"/>
          <w:szCs w:val="32"/>
        </w:rPr>
        <w:t>。</w:t>
      </w:r>
    </w:p>
    <w:p w14:paraId="78B9A0CC" w14:textId="77777777" w:rsidR="00016F8C" w:rsidRDefault="008F40EA">
      <w:pPr>
        <w:spacing w:line="578" w:lineRule="exact"/>
        <w:ind w:firstLineChars="200" w:firstLine="643"/>
        <w:outlineLvl w:val="1"/>
        <w:rPr>
          <w:rFonts w:ascii="楷体" w:eastAsia="楷体" w:hAnsi="楷体"/>
          <w:b/>
          <w:bCs/>
          <w:szCs w:val="32"/>
        </w:rPr>
      </w:pPr>
      <w:bookmarkStart w:id="27" w:name="_Toc5267"/>
      <w:r>
        <w:rPr>
          <w:rFonts w:ascii="楷体" w:eastAsia="楷体" w:hAnsi="楷体" w:hint="eastAsia"/>
          <w:b/>
          <w:bCs/>
          <w:szCs w:val="32"/>
        </w:rPr>
        <w:t>（三）建议：</w:t>
      </w:r>
      <w:bookmarkEnd w:id="27"/>
    </w:p>
    <w:p w14:paraId="045AA8E0" w14:textId="4A170BFB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szCs w:val="32"/>
        </w:rPr>
        <w:t>1.</w:t>
      </w:r>
      <w:r>
        <w:rPr>
          <w:rFonts w:hint="eastAsia"/>
          <w:szCs w:val="32"/>
        </w:rPr>
        <w:t>建议</w:t>
      </w:r>
      <w:r>
        <w:rPr>
          <w:szCs w:val="32"/>
        </w:rPr>
        <w:t>设置项目的产出目标</w:t>
      </w:r>
      <w:r>
        <w:rPr>
          <w:rFonts w:hint="eastAsia"/>
          <w:szCs w:val="32"/>
        </w:rPr>
        <w:t>、成效指标</w:t>
      </w:r>
      <w:r>
        <w:rPr>
          <w:szCs w:val="32"/>
        </w:rPr>
        <w:t>时要深入、细致</w:t>
      </w:r>
      <w:r>
        <w:rPr>
          <w:rFonts w:hint="eastAsia"/>
          <w:szCs w:val="32"/>
        </w:rPr>
        <w:t>地</w:t>
      </w:r>
      <w:r>
        <w:rPr>
          <w:szCs w:val="32"/>
        </w:rPr>
        <w:t>了解项目实施的主要工作及流程，</w:t>
      </w:r>
      <w:r>
        <w:rPr>
          <w:rFonts w:hint="eastAsia"/>
          <w:szCs w:val="32"/>
        </w:rPr>
        <w:t>增加产出成本、产出质量、社会效益、经济效益、环境效益、可持续影响、服务对象满意度等方面的绩效目标设置，从而</w:t>
      </w:r>
      <w:r>
        <w:rPr>
          <w:szCs w:val="32"/>
        </w:rPr>
        <w:t>较好地、完整地</w:t>
      </w:r>
      <w:r>
        <w:rPr>
          <w:rFonts w:hint="eastAsia"/>
          <w:szCs w:val="32"/>
        </w:rPr>
        <w:t>、科学地</w:t>
      </w:r>
      <w:r>
        <w:rPr>
          <w:szCs w:val="32"/>
        </w:rPr>
        <w:t>体现项目的产出</w:t>
      </w:r>
      <w:r w:rsidR="0061693D">
        <w:rPr>
          <w:rFonts w:hint="eastAsia"/>
          <w:szCs w:val="32"/>
        </w:rPr>
        <w:t>及效益</w:t>
      </w:r>
      <w:r>
        <w:rPr>
          <w:szCs w:val="32"/>
        </w:rPr>
        <w:t>情况。</w:t>
      </w:r>
    </w:p>
    <w:p w14:paraId="250D491B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szCs w:val="32"/>
        </w:rPr>
        <w:t>2.</w:t>
      </w:r>
      <w:r>
        <w:rPr>
          <w:rFonts w:hint="eastAsia"/>
          <w:szCs w:val="32"/>
        </w:rPr>
        <w:t>建议</w:t>
      </w:r>
      <w:r>
        <w:rPr>
          <w:szCs w:val="32"/>
        </w:rPr>
        <w:t>项目预算的编制应科学、合理，增加项目预算申报的准确性、可预见性</w:t>
      </w:r>
      <w:r>
        <w:rPr>
          <w:rFonts w:hint="eastAsia"/>
          <w:szCs w:val="32"/>
        </w:rPr>
        <w:t>，</w:t>
      </w:r>
      <w:r>
        <w:rPr>
          <w:szCs w:val="32"/>
        </w:rPr>
        <w:t>执行过程中严格按照预算项目</w:t>
      </w:r>
      <w:r>
        <w:rPr>
          <w:rFonts w:hint="eastAsia"/>
          <w:szCs w:val="32"/>
        </w:rPr>
        <w:t>执行。</w:t>
      </w:r>
    </w:p>
    <w:p w14:paraId="09BA5F56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szCs w:val="32"/>
        </w:rPr>
        <w:t>3</w:t>
      </w:r>
      <w:r>
        <w:rPr>
          <w:rFonts w:hint="eastAsia"/>
          <w:szCs w:val="32"/>
        </w:rPr>
        <w:t>.建议严格按照项目绩效目标执行。对于未能完成的项目，应分析未能完成的原因。项目执行中遇到的困难应及时解决，确保完成绩效目标。</w:t>
      </w:r>
    </w:p>
    <w:p w14:paraId="4DE82781" w14:textId="77777777" w:rsidR="00016F8C" w:rsidRDefault="008F40EA">
      <w:pPr>
        <w:spacing w:line="578" w:lineRule="exact"/>
        <w:ind w:firstLineChars="200" w:firstLine="640"/>
        <w:rPr>
          <w:szCs w:val="32"/>
        </w:rPr>
      </w:pPr>
      <w:r>
        <w:rPr>
          <w:szCs w:val="32"/>
        </w:rPr>
        <w:t>4.</w:t>
      </w:r>
      <w:r>
        <w:rPr>
          <w:rFonts w:hint="eastAsia"/>
          <w:szCs w:val="32"/>
        </w:rPr>
        <w:t>建议单位及时对会计核算不规范所涉及的记账凭证进行整改，同时财务人员应进一步加强学习《</w:t>
      </w:r>
      <w:r>
        <w:rPr>
          <w:szCs w:val="32"/>
        </w:rPr>
        <w:t>2018年政府收支（支出经济分类）科目》文件，根据每笔开支的经济性质和具体用途</w:t>
      </w:r>
      <w:proofErr w:type="gramStart"/>
      <w:r>
        <w:rPr>
          <w:szCs w:val="32"/>
        </w:rPr>
        <w:t>作出</w:t>
      </w:r>
      <w:proofErr w:type="gramEnd"/>
      <w:r>
        <w:rPr>
          <w:szCs w:val="32"/>
        </w:rPr>
        <w:t>符合业务性质的分类，以清清楚楚地说明政府的钱是怎么来的，干了什么事，最终用到了什么地方，为预算管理、统计分析、宏</w:t>
      </w:r>
      <w:r>
        <w:rPr>
          <w:szCs w:val="32"/>
        </w:rPr>
        <w:lastRenderedPageBreak/>
        <w:t>观决策和财政监督等提供全面、真实、准确的经济信息。</w:t>
      </w:r>
    </w:p>
    <w:p w14:paraId="5E4061B8" w14:textId="77777777" w:rsidR="00016F8C" w:rsidRDefault="008F40EA">
      <w:pPr>
        <w:spacing w:line="578" w:lineRule="exact"/>
        <w:ind w:firstLineChars="200" w:firstLine="640"/>
        <w:outlineLvl w:val="0"/>
        <w:rPr>
          <w:rFonts w:ascii="黑体" w:eastAsia="黑体" w:hAnsi="黑体"/>
          <w:bCs/>
          <w:szCs w:val="32"/>
        </w:rPr>
      </w:pPr>
      <w:bookmarkStart w:id="28" w:name="_Toc6627"/>
      <w:r>
        <w:rPr>
          <w:rFonts w:ascii="黑体" w:eastAsia="黑体" w:hAnsi="黑体" w:hint="eastAsia"/>
          <w:bCs/>
          <w:szCs w:val="32"/>
        </w:rPr>
        <w:t>七、其他需说明的问题</w:t>
      </w:r>
      <w:bookmarkEnd w:id="28"/>
    </w:p>
    <w:p w14:paraId="614F2180" w14:textId="118A6C4D" w:rsidR="00016F8C" w:rsidRDefault="008F40EA" w:rsidP="0061693D">
      <w:pPr>
        <w:spacing w:line="578" w:lineRule="exact"/>
        <w:ind w:firstLineChars="200" w:firstLine="640"/>
        <w:rPr>
          <w:rFonts w:hAnsi="宋体"/>
          <w:szCs w:val="32"/>
        </w:rPr>
      </w:pPr>
      <w:r>
        <w:rPr>
          <w:rFonts w:hint="eastAsia"/>
          <w:szCs w:val="32"/>
        </w:rPr>
        <w:t>无</w:t>
      </w:r>
      <w:bookmarkEnd w:id="0"/>
    </w:p>
    <w:sectPr w:rsidR="00016F8C">
      <w:footerReference w:type="default" r:id="rId12"/>
      <w:pgSz w:w="11906" w:h="16838"/>
      <w:pgMar w:top="2098" w:right="1474" w:bottom="1985" w:left="1588" w:header="851" w:footer="113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7F485" w14:textId="77777777" w:rsidR="00B519A2" w:rsidRDefault="00B519A2">
      <w:r>
        <w:separator/>
      </w:r>
    </w:p>
  </w:endnote>
  <w:endnote w:type="continuationSeparator" w:id="0">
    <w:p w14:paraId="1401DEC2" w14:textId="77777777" w:rsidR="00B519A2" w:rsidRDefault="00B5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A34B7" w14:textId="77777777" w:rsidR="00BD0FAE" w:rsidRDefault="00BD0FAE">
    <w:pPr>
      <w:pStyle w:val="1CharCharChar"/>
      <w:framePr w:wrap="around" w:vAnchor="text" w:hAnchor="margin" w:xAlign="outside" w:y="2"/>
      <w:ind w:firstLine="640"/>
    </w:pPr>
    <w:r>
      <w:fldChar w:fldCharType="begin"/>
    </w:r>
    <w:r>
      <w:instrText xml:space="preserve">PAGE  </w:instrText>
    </w:r>
    <w:r>
      <w:fldChar w:fldCharType="end"/>
    </w:r>
  </w:p>
  <w:p w14:paraId="0F553C02" w14:textId="77777777" w:rsidR="00BD0FAE" w:rsidRDefault="00BD0FAE">
    <w:pPr>
      <w:pStyle w:val="1CharCharChar"/>
      <w:ind w:right="360" w:firstLine="6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8EF75" w14:textId="77777777" w:rsidR="00BD0FAE" w:rsidRDefault="00BD0FAE">
    <w:pPr>
      <w:pStyle w:val="1CharCharChar"/>
      <w:ind w:right="360" w:firstLine="6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964BA" w14:textId="77777777" w:rsidR="00BD0FAE" w:rsidRDefault="00BD0FAE">
    <w:pPr>
      <w:pStyle w:val="1CharCharChar"/>
      <w:ind w:firstLine="64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4CE94" w14:textId="77777777" w:rsidR="00BD0FAE" w:rsidRDefault="00BD0FAE">
    <w:pPr>
      <w:pStyle w:val="1CharCharChar"/>
      <w:ind w:right="360" w:firstLine="64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A8DA0F" wp14:editId="30E181C0">
              <wp:simplePos x="0" y="0"/>
              <wp:positionH relativeFrom="margin">
                <wp:posOffset>5163820</wp:posOffset>
              </wp:positionH>
              <wp:positionV relativeFrom="paragraph">
                <wp:posOffset>5715</wp:posOffset>
              </wp:positionV>
              <wp:extent cx="942975" cy="1828800"/>
              <wp:effectExtent l="0" t="0" r="9525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9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E54CF8" w14:textId="77777777" w:rsidR="00BD0FAE" w:rsidRDefault="00BD0FAE">
                          <w:pPr>
                            <w:pStyle w:val="1CharCharChar"/>
                            <w:ind w:firstLineChars="0" w:firstLine="0"/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/>
                              <w:noProof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—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EA8DA0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06.6pt;margin-top:.45pt;width:74.25pt;height:2in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" filled="f" stroked="f" strokeweight=".5pt">
              <v:textbox style="mso-fit-shape-to-text:t" inset="0,0,0,0">
                <w:txbxContent>
                  <w:p w14:paraId="73E54CF8" w14:textId="77777777" w:rsidR="00135597" w:rsidRDefault="00135597">
                    <w:pPr>
                      <w:pStyle w:val="1CharCharChar"/>
                      <w:ind w:firstLineChars="0" w:firstLine="0"/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/>
                        <w:noProof/>
                        <w:sz w:val="28"/>
                        <w:szCs w:val="28"/>
                      </w:rPr>
                      <w:t>16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—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029DB" w14:textId="77777777" w:rsidR="00B519A2" w:rsidRDefault="00B519A2">
      <w:r>
        <w:separator/>
      </w:r>
    </w:p>
  </w:footnote>
  <w:footnote w:type="continuationSeparator" w:id="0">
    <w:p w14:paraId="47C34227" w14:textId="77777777" w:rsidR="00B519A2" w:rsidRDefault="00B51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D7758AE"/>
    <w:multiLevelType w:val="singleLevel"/>
    <w:tmpl w:val="AD7758AE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083E511A"/>
    <w:multiLevelType w:val="hybridMultilevel"/>
    <w:tmpl w:val="FDD8D448"/>
    <w:lvl w:ilvl="0" w:tplc="439293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0A57A3"/>
    <w:multiLevelType w:val="hybridMultilevel"/>
    <w:tmpl w:val="E7B6AE8A"/>
    <w:lvl w:ilvl="0" w:tplc="3F864B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296063"/>
    <w:multiLevelType w:val="hybridMultilevel"/>
    <w:tmpl w:val="E0407E96"/>
    <w:lvl w:ilvl="0" w:tplc="6186D6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435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6F8C"/>
    <w:rsid w:val="000736CE"/>
    <w:rsid w:val="000E71F7"/>
    <w:rsid w:val="000F01CB"/>
    <w:rsid w:val="0010250F"/>
    <w:rsid w:val="00135597"/>
    <w:rsid w:val="00141E2B"/>
    <w:rsid w:val="00172A27"/>
    <w:rsid w:val="00173063"/>
    <w:rsid w:val="001B63A1"/>
    <w:rsid w:val="001F1F32"/>
    <w:rsid w:val="00210D01"/>
    <w:rsid w:val="002257BB"/>
    <w:rsid w:val="00296544"/>
    <w:rsid w:val="002C767D"/>
    <w:rsid w:val="002E530E"/>
    <w:rsid w:val="0031620C"/>
    <w:rsid w:val="003272EB"/>
    <w:rsid w:val="0034084D"/>
    <w:rsid w:val="003634A0"/>
    <w:rsid w:val="003A5175"/>
    <w:rsid w:val="003F467C"/>
    <w:rsid w:val="00406CB9"/>
    <w:rsid w:val="00481D34"/>
    <w:rsid w:val="00491BA5"/>
    <w:rsid w:val="004A0A84"/>
    <w:rsid w:val="00526F4F"/>
    <w:rsid w:val="00582292"/>
    <w:rsid w:val="006066C1"/>
    <w:rsid w:val="0061693D"/>
    <w:rsid w:val="00621219"/>
    <w:rsid w:val="006355B2"/>
    <w:rsid w:val="006959F9"/>
    <w:rsid w:val="006E5C7A"/>
    <w:rsid w:val="006F35B1"/>
    <w:rsid w:val="00741173"/>
    <w:rsid w:val="00786517"/>
    <w:rsid w:val="007A255B"/>
    <w:rsid w:val="007C0957"/>
    <w:rsid w:val="007D1134"/>
    <w:rsid w:val="00836CDC"/>
    <w:rsid w:val="0083762C"/>
    <w:rsid w:val="00842AAC"/>
    <w:rsid w:val="00877478"/>
    <w:rsid w:val="008D2FC9"/>
    <w:rsid w:val="008D457B"/>
    <w:rsid w:val="008F40EA"/>
    <w:rsid w:val="00930265"/>
    <w:rsid w:val="009A20ED"/>
    <w:rsid w:val="009C3732"/>
    <w:rsid w:val="00A537F0"/>
    <w:rsid w:val="00A7618B"/>
    <w:rsid w:val="00AE001B"/>
    <w:rsid w:val="00B26FE3"/>
    <w:rsid w:val="00B519A2"/>
    <w:rsid w:val="00B717F6"/>
    <w:rsid w:val="00B92F55"/>
    <w:rsid w:val="00BD0FAE"/>
    <w:rsid w:val="00BD3D88"/>
    <w:rsid w:val="00BF20D9"/>
    <w:rsid w:val="00C84FCB"/>
    <w:rsid w:val="00C90652"/>
    <w:rsid w:val="00C96ED3"/>
    <w:rsid w:val="00CA58D7"/>
    <w:rsid w:val="00CE2ED3"/>
    <w:rsid w:val="00DA688C"/>
    <w:rsid w:val="00DE0B17"/>
    <w:rsid w:val="00DE6000"/>
    <w:rsid w:val="00E548D8"/>
    <w:rsid w:val="00E6404D"/>
    <w:rsid w:val="00EB6456"/>
    <w:rsid w:val="00ED6FD5"/>
    <w:rsid w:val="00F274EE"/>
    <w:rsid w:val="00F5222C"/>
    <w:rsid w:val="00F83E7B"/>
    <w:rsid w:val="00F86087"/>
    <w:rsid w:val="00FA458C"/>
    <w:rsid w:val="00FD1921"/>
    <w:rsid w:val="15DF0A91"/>
    <w:rsid w:val="1D2D6912"/>
    <w:rsid w:val="2350163E"/>
    <w:rsid w:val="4C2F24B7"/>
    <w:rsid w:val="5DFE1613"/>
    <w:rsid w:val="7CD92657"/>
    <w:rsid w:val="7D19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ABB633"/>
  <w15:docId w15:val="{92C336FC-1047-412E-BD75-55503C53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新宋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qFormat/>
    <w:rPr>
      <w:b/>
      <w:bCs/>
    </w:rPr>
  </w:style>
  <w:style w:type="paragraph" w:styleId="a4">
    <w:name w:val="annotation text"/>
    <w:basedOn w:val="a"/>
    <w:link w:val="a6"/>
    <w:pPr>
      <w:jc w:val="left"/>
    </w:pPr>
  </w:style>
  <w:style w:type="paragraph" w:styleId="TOC7">
    <w:name w:val="toc 7"/>
    <w:basedOn w:val="a"/>
    <w:next w:val="a"/>
    <w:pPr>
      <w:ind w:left="1920"/>
      <w:jc w:val="left"/>
    </w:pPr>
    <w:rPr>
      <w:rFonts w:asciiTheme="minorHAnsi" w:eastAsiaTheme="minorHAnsi"/>
      <w:sz w:val="18"/>
      <w:szCs w:val="18"/>
    </w:rPr>
  </w:style>
  <w:style w:type="paragraph" w:styleId="TOC5">
    <w:name w:val="toc 5"/>
    <w:basedOn w:val="a"/>
    <w:next w:val="a"/>
    <w:pPr>
      <w:ind w:left="1280"/>
      <w:jc w:val="left"/>
    </w:pPr>
    <w:rPr>
      <w:rFonts w:asciiTheme="minorHAnsi" w:eastAsiaTheme="minorHAnsi"/>
      <w:sz w:val="18"/>
      <w:szCs w:val="18"/>
    </w:rPr>
  </w:style>
  <w:style w:type="paragraph" w:styleId="TOC3">
    <w:name w:val="toc 3"/>
    <w:basedOn w:val="a"/>
    <w:next w:val="a"/>
    <w:qFormat/>
    <w:pPr>
      <w:ind w:left="640"/>
      <w:jc w:val="left"/>
    </w:pPr>
    <w:rPr>
      <w:rFonts w:asciiTheme="minorHAnsi" w:eastAsiaTheme="minorHAnsi"/>
      <w:i/>
      <w:iCs/>
      <w:sz w:val="20"/>
      <w:szCs w:val="20"/>
    </w:rPr>
  </w:style>
  <w:style w:type="paragraph" w:styleId="TOC8">
    <w:name w:val="toc 8"/>
    <w:basedOn w:val="a"/>
    <w:next w:val="a"/>
    <w:pPr>
      <w:ind w:left="2240"/>
      <w:jc w:val="left"/>
    </w:pPr>
    <w:rPr>
      <w:rFonts w:asciiTheme="minorHAnsi" w:eastAsiaTheme="minorHAnsi"/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pPr>
      <w:tabs>
        <w:tab w:val="right" w:leader="dot" w:pos="8834"/>
      </w:tabs>
      <w:spacing w:before="120" w:after="120"/>
    </w:pPr>
    <w:rPr>
      <w:b/>
      <w:bCs/>
      <w:caps/>
      <w:sz w:val="21"/>
      <w:szCs w:val="21"/>
    </w:rPr>
  </w:style>
  <w:style w:type="paragraph" w:styleId="TOC4">
    <w:name w:val="toc 4"/>
    <w:basedOn w:val="a"/>
    <w:next w:val="a"/>
    <w:pPr>
      <w:ind w:left="960"/>
      <w:jc w:val="left"/>
    </w:pPr>
    <w:rPr>
      <w:rFonts w:asciiTheme="minorHAnsi" w:eastAsiaTheme="minorHAnsi"/>
      <w:sz w:val="18"/>
      <w:szCs w:val="18"/>
    </w:rPr>
  </w:style>
  <w:style w:type="paragraph" w:styleId="TOC6">
    <w:name w:val="toc 6"/>
    <w:basedOn w:val="a"/>
    <w:next w:val="a"/>
    <w:pPr>
      <w:ind w:left="1600"/>
      <w:jc w:val="left"/>
    </w:pPr>
    <w:rPr>
      <w:rFonts w:asciiTheme="minorHAnsi" w:eastAsiaTheme="minorHAnsi"/>
      <w:sz w:val="18"/>
      <w:szCs w:val="18"/>
    </w:rPr>
  </w:style>
  <w:style w:type="paragraph" w:styleId="TOC2">
    <w:name w:val="toc 2"/>
    <w:basedOn w:val="a"/>
    <w:next w:val="a"/>
    <w:uiPriority w:val="39"/>
    <w:pPr>
      <w:ind w:left="320"/>
      <w:jc w:val="left"/>
    </w:pPr>
    <w:rPr>
      <w:rFonts w:asciiTheme="minorHAnsi" w:eastAsiaTheme="minorHAnsi"/>
      <w:smallCaps/>
      <w:sz w:val="20"/>
      <w:szCs w:val="20"/>
    </w:rPr>
  </w:style>
  <w:style w:type="paragraph" w:styleId="TOC9">
    <w:name w:val="toc 9"/>
    <w:basedOn w:val="a"/>
    <w:next w:val="a"/>
    <w:pPr>
      <w:ind w:left="2560"/>
      <w:jc w:val="left"/>
    </w:pPr>
    <w:rPr>
      <w:rFonts w:asciiTheme="minorHAnsi" w:eastAsiaTheme="minorHAnsi"/>
      <w:sz w:val="18"/>
      <w:szCs w:val="18"/>
    </w:rPr>
  </w:style>
  <w:style w:type="character" w:styleId="aa">
    <w:name w:val="page number"/>
    <w:basedOn w:val="a0"/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annotation reference"/>
    <w:basedOn w:val="a0"/>
    <w:rPr>
      <w:sz w:val="21"/>
      <w:szCs w:val="21"/>
    </w:rPr>
  </w:style>
  <w:style w:type="character" w:customStyle="1" w:styleId="a5">
    <w:name w:val="批注主题 字符"/>
    <w:basedOn w:val="a6"/>
    <w:link w:val="a3"/>
    <w:rPr>
      <w:rFonts w:ascii="仿宋_GB2312" w:eastAsia="仿宋_GB2312" w:hAnsi="新宋体"/>
      <w:kern w:val="2"/>
      <w:sz w:val="32"/>
      <w:szCs w:val="24"/>
    </w:rPr>
  </w:style>
  <w:style w:type="character" w:customStyle="1" w:styleId="a6">
    <w:name w:val="批注文字 字符"/>
    <w:basedOn w:val="a0"/>
    <w:link w:val="a4"/>
    <w:rPr>
      <w:rFonts w:ascii="仿宋_GB2312" w:eastAsia="仿宋_GB2312" w:hAnsi="新宋体"/>
      <w:kern w:val="2"/>
      <w:sz w:val="32"/>
      <w:szCs w:val="24"/>
    </w:rPr>
  </w:style>
  <w:style w:type="paragraph" w:styleId="ad">
    <w:name w:val="List Paragraph"/>
    <w:basedOn w:val="a"/>
    <w:qFormat/>
    <w:pPr>
      <w:spacing w:line="360" w:lineRule="auto"/>
      <w:ind w:firstLineChars="200" w:firstLine="420"/>
    </w:pPr>
    <w:rPr>
      <w:rFonts w:ascii="Calibri" w:eastAsia="宋体" w:hAnsi="Calibri"/>
      <w:sz w:val="28"/>
      <w:szCs w:val="22"/>
    </w:rPr>
  </w:style>
  <w:style w:type="paragraph" w:customStyle="1" w:styleId="1CharCharChar">
    <w:name w:val="正文1 Char Char Char"/>
    <w:basedOn w:val="a"/>
    <w:qFormat/>
    <w:pPr>
      <w:spacing w:line="360" w:lineRule="auto"/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756218-CEF1-4140-AFE1-2DEFC6A5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19</Pages>
  <Words>1530</Words>
  <Characters>8722</Characters>
  <Application>Microsoft Office Word</Application>
  <DocSecurity>0</DocSecurity>
  <Lines>72</Lines>
  <Paragraphs>20</Paragraphs>
  <ScaleCrop>false</ScaleCrop>
  <Company>www.ftpdown.com</Company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2.琼山区人民法院“综合事务“项目绩效评价报告</dc:title>
  <dc:creator>微软用户</dc:creator>
  <cp:lastModifiedBy>程 源</cp:lastModifiedBy>
  <cp:revision>33</cp:revision>
  <cp:lastPrinted>2019-08-02T08:13:00Z</cp:lastPrinted>
  <dcterms:created xsi:type="dcterms:W3CDTF">2019-07-24T01:44:00Z</dcterms:created>
  <dcterms:modified xsi:type="dcterms:W3CDTF">2019-08-02T08:14:00Z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