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rPr>
        <w:t>20</w:t>
      </w:r>
      <w:r>
        <w:rPr>
          <w:rFonts w:hint="eastAsia"/>
          <w:sz w:val="84"/>
          <w:szCs w:val="84"/>
          <w:lang w:val="en-US" w:eastAsia="zh-CN"/>
        </w:rPr>
        <w:t>21</w:t>
      </w:r>
      <w:r>
        <w:rPr>
          <w:rFonts w:hint="eastAsia"/>
          <w:sz w:val="84"/>
          <w:szCs w:val="84"/>
        </w:rPr>
        <w:t>年海口市琼山区人民法院部门预算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海口市琼山区人民法院概况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海口市琼山区人民法院</w:t>
      </w:r>
      <w:r>
        <w:rPr>
          <w:rFonts w:hint="eastAsia" w:ascii="黑体" w:hAnsi="黑体" w:eastAsia="黑体" w:cs="黑体"/>
          <w:sz w:val="32"/>
          <w:szCs w:val="32"/>
        </w:rPr>
        <w:t>20</w:t>
      </w:r>
      <w:r>
        <w:rPr>
          <w:rFonts w:hint="eastAsia" w:ascii="黑体" w:hAnsi="黑体" w:eastAsia="黑体" w:cs="黑体"/>
          <w:sz w:val="32"/>
          <w:szCs w:val="32"/>
          <w:lang w:val="en-US" w:eastAsia="zh-CN"/>
        </w:rPr>
        <w:t>21</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海口市琼山区人民法院</w:t>
      </w:r>
      <w:r>
        <w:rPr>
          <w:rFonts w:hint="eastAsia" w:ascii="黑体" w:hAnsi="黑体" w:eastAsia="黑体" w:cs="黑体"/>
          <w:sz w:val="32"/>
          <w:szCs w:val="32"/>
        </w:rPr>
        <w:t>20</w:t>
      </w:r>
      <w:r>
        <w:rPr>
          <w:rFonts w:hint="eastAsia" w:ascii="黑体" w:hAnsi="黑体" w:eastAsia="黑体" w:cs="黑体"/>
          <w:sz w:val="32"/>
          <w:szCs w:val="32"/>
          <w:lang w:val="en-US" w:eastAsia="zh-CN"/>
        </w:rPr>
        <w:t>21</w:t>
      </w:r>
      <w:r>
        <w:rPr>
          <w:rFonts w:hint="eastAsia" w:ascii="黑体" w:hAnsi="黑体" w:eastAsia="黑体"/>
          <w:sz w:val="32"/>
          <w:szCs w:val="32"/>
        </w:rPr>
        <w:t>年部门预算情况说  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jc w:val="center"/>
        <w:rPr>
          <w:rFonts w:ascii="黑体" w:hAnsi="黑体" w:eastAsia="黑体"/>
          <w:sz w:val="32"/>
          <w:szCs w:val="32"/>
        </w:rPr>
      </w:pPr>
      <w:r>
        <w:rPr>
          <w:rFonts w:hint="eastAsia" w:ascii="黑体" w:hAnsi="黑体" w:eastAsia="黑体"/>
          <w:sz w:val="32"/>
          <w:szCs w:val="32"/>
        </w:rPr>
        <w:t>第一部分 海口市琼山区人民法院概况</w:t>
      </w:r>
    </w:p>
    <w:p>
      <w:pPr>
        <w:jc w:val="center"/>
        <w:rPr>
          <w:rFonts w:ascii="仿宋_GB2312" w:hAnsi="仿宋_GB2312" w:eastAsia="仿宋_GB2312" w:cs="仿宋_GB2312"/>
          <w:sz w:val="32"/>
          <w:szCs w:val="32"/>
        </w:rPr>
      </w:pPr>
    </w:p>
    <w:p>
      <w:pPr>
        <w:pStyle w:val="6"/>
        <w:numPr>
          <w:ilvl w:val="0"/>
          <w:numId w:val="4"/>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海口市琼山区人民法院的主要职能是案件审判、执行，具体主要职责如下：</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（一）负责本院辖区内的一审案件审判及执行工作。</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（二）执行本院已经发生法律效力的第一审判决、裁定以及法律规定的应当由本院执行的其他生效法律文书和法院委托执行的案件。</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（三）受理不服本院生效判决的各类申诉和再审申请，对其中确有错误的，提起再审。</w:t>
      </w:r>
    </w:p>
    <w:p>
      <w:pPr>
        <w:ind w:firstLine="640" w:firstLineChars="200"/>
        <w:jc w:val="left"/>
        <w:rPr>
          <w:rFonts w:hint="eastAsia" w:ascii="仿宋_GB2312" w:hAnsi="ˎ̥" w:eastAsia="仿宋_GB2312"/>
          <w:sz w:val="32"/>
          <w:szCs w:val="32"/>
        </w:rPr>
      </w:pPr>
      <w:r>
        <w:rPr>
          <w:rFonts w:hint="eastAsia" w:ascii="仿宋_GB2312" w:hAnsi="ˎ̥" w:eastAsia="仿宋_GB2312"/>
          <w:sz w:val="32"/>
          <w:szCs w:val="32"/>
        </w:rPr>
        <w:t>（四）依法审判上级人民法院交办的各类案件。</w:t>
      </w:r>
    </w:p>
    <w:p>
      <w:pPr>
        <w:ind w:firstLine="640" w:firstLineChars="200"/>
        <w:jc w:val="left"/>
        <w:rPr>
          <w:rFonts w:hint="eastAsia" w:ascii="仿宋_GB2312" w:hAnsi="ˎ̥" w:eastAsia="仿宋_GB2312"/>
          <w:sz w:val="32"/>
          <w:szCs w:val="32"/>
        </w:rPr>
      </w:pPr>
      <w:r>
        <w:rPr>
          <w:rFonts w:hint="eastAsia" w:ascii="仿宋_GB2312" w:hAnsi="ˎ̥" w:eastAsia="仿宋_GB2312"/>
          <w:sz w:val="32"/>
          <w:szCs w:val="32"/>
        </w:rPr>
        <w:t>（五）依法接受本级人大部门的监督。</w:t>
      </w:r>
    </w:p>
    <w:p>
      <w:pPr>
        <w:pStyle w:val="6"/>
        <w:numPr>
          <w:ilvl w:val="0"/>
          <w:numId w:val="4"/>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海口市琼山区人民法院无下级预算单位，20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年部门预算编制范围仅包括海口市琼山区人民法院本级1家单位。</w:t>
      </w:r>
    </w:p>
    <w:p>
      <w:pPr>
        <w:ind w:left="800"/>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第二部分 海口市琼山区人民法院</w:t>
      </w:r>
      <w:r>
        <w:rPr>
          <w:rFonts w:hint="eastAsia" w:ascii="黑体" w:hAnsi="黑体" w:eastAsia="黑体" w:cs="仿宋_GB2312"/>
          <w:sz w:val="32"/>
          <w:szCs w:val="32"/>
        </w:rPr>
        <w:t>20</w:t>
      </w:r>
      <w:r>
        <w:rPr>
          <w:rFonts w:hint="eastAsia" w:ascii="黑体" w:hAnsi="黑体" w:eastAsia="黑体" w:cs="仿宋_GB2312"/>
          <w:sz w:val="32"/>
          <w:szCs w:val="32"/>
          <w:lang w:val="en-US" w:eastAsia="zh-CN"/>
        </w:rPr>
        <w:t>21</w:t>
      </w:r>
      <w:r>
        <w:rPr>
          <w:rFonts w:hint="eastAsia" w:ascii="黑体" w:hAnsi="黑体" w:eastAsia="黑体"/>
          <w:sz w:val="32"/>
          <w:szCs w:val="32"/>
        </w:rPr>
        <w:t>年部门预算表</w:t>
      </w:r>
    </w:p>
    <w:p>
      <w:pPr>
        <w:jc w:val="center"/>
        <w:rPr>
          <w:rFonts w:ascii="黑体" w:hAnsi="黑体" w:eastAsia="黑体"/>
          <w:sz w:val="32"/>
          <w:szCs w:val="32"/>
        </w:rPr>
      </w:pPr>
    </w:p>
    <w:p>
      <w:pPr>
        <w:rPr>
          <w:rFonts w:hint="eastAsia" w:ascii="仿宋_GB2312" w:hAnsi="ˎ̥" w:eastAsia="仿宋_GB2312"/>
          <w:sz w:val="32"/>
          <w:szCs w:val="32"/>
        </w:rPr>
      </w:pPr>
      <w:r>
        <w:rPr>
          <w:rFonts w:hint="eastAsia" w:ascii="仿宋_GB2312" w:hAnsi="ˎ̥" w:eastAsia="仿宋_GB2312"/>
          <w:sz w:val="32"/>
          <w:szCs w:val="32"/>
        </w:rPr>
        <w:t>1. 财政拨款收支总表（见正文附件）</w:t>
      </w:r>
    </w:p>
    <w:p>
      <w:pPr>
        <w:rPr>
          <w:rFonts w:hint="eastAsia" w:ascii="仿宋_GB2312" w:hAnsi="ˎ̥" w:eastAsia="仿宋_GB2312"/>
          <w:sz w:val="32"/>
          <w:szCs w:val="32"/>
        </w:rPr>
      </w:pPr>
      <w:r>
        <w:rPr>
          <w:rFonts w:hint="eastAsia" w:ascii="仿宋_GB2312" w:hAnsi="ˎ̥" w:eastAsia="仿宋_GB2312"/>
          <w:sz w:val="32"/>
          <w:szCs w:val="32"/>
        </w:rPr>
        <w:t>2. 一般公共预算支出表（见正文附件）</w:t>
      </w:r>
    </w:p>
    <w:p>
      <w:pPr>
        <w:rPr>
          <w:rFonts w:hint="eastAsia" w:ascii="仿宋_GB2312" w:hAnsi="ˎ̥" w:eastAsia="仿宋_GB2312"/>
          <w:sz w:val="32"/>
          <w:szCs w:val="32"/>
        </w:rPr>
      </w:pPr>
      <w:r>
        <w:rPr>
          <w:rFonts w:hint="eastAsia" w:ascii="仿宋_GB2312" w:hAnsi="ˎ̥" w:eastAsia="仿宋_GB2312"/>
          <w:sz w:val="32"/>
          <w:szCs w:val="32"/>
        </w:rPr>
        <w:t>3. 一般公共预算基本支出表（见正文附件）</w:t>
      </w:r>
    </w:p>
    <w:p>
      <w:pPr>
        <w:rPr>
          <w:rFonts w:hint="eastAsia" w:ascii="仿宋_GB2312" w:hAnsi="ˎ̥" w:eastAsia="仿宋_GB2312"/>
          <w:sz w:val="32"/>
          <w:szCs w:val="32"/>
        </w:rPr>
      </w:pPr>
      <w:r>
        <w:rPr>
          <w:rFonts w:hint="eastAsia" w:ascii="仿宋_GB2312" w:hAnsi="ˎ̥" w:eastAsia="仿宋_GB2312"/>
          <w:sz w:val="32"/>
          <w:szCs w:val="32"/>
        </w:rPr>
        <w:t>4. 一般公共预算“三公经费”支出表（见正文附件）</w:t>
      </w:r>
    </w:p>
    <w:p>
      <w:pPr>
        <w:rPr>
          <w:rFonts w:hint="eastAsia" w:ascii="仿宋_GB2312" w:hAnsi="ˎ̥" w:eastAsia="仿宋_GB2312"/>
          <w:sz w:val="32"/>
          <w:szCs w:val="32"/>
        </w:rPr>
      </w:pPr>
      <w:r>
        <w:rPr>
          <w:rFonts w:hint="eastAsia" w:ascii="仿宋_GB2312" w:hAnsi="ˎ̥" w:eastAsia="仿宋_GB2312"/>
          <w:sz w:val="32"/>
          <w:szCs w:val="32"/>
        </w:rPr>
        <w:t>5. 政府性基金预算支出表（见正文附件）</w:t>
      </w:r>
    </w:p>
    <w:p>
      <w:pPr>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6. 政府性基金预算“三公”经费支出表</w:t>
      </w:r>
      <w:r>
        <w:rPr>
          <w:rFonts w:hint="eastAsia" w:ascii="仿宋_GB2312" w:hAnsi="ˎ̥" w:eastAsia="仿宋_GB2312"/>
          <w:sz w:val="32"/>
          <w:szCs w:val="32"/>
        </w:rPr>
        <w:t>（见正文附件）</w:t>
      </w:r>
    </w:p>
    <w:p>
      <w:pPr>
        <w:rPr>
          <w:rFonts w:hint="eastAsia" w:ascii="仿宋_GB2312" w:hAnsi="ˎ̥" w:eastAsia="仿宋_GB2312"/>
          <w:sz w:val="32"/>
          <w:szCs w:val="32"/>
        </w:rPr>
      </w:pPr>
      <w:r>
        <w:rPr>
          <w:rFonts w:hint="eastAsia" w:ascii="仿宋_GB2312" w:hAnsi="ˎ̥" w:eastAsia="仿宋_GB2312"/>
          <w:sz w:val="32"/>
          <w:szCs w:val="32"/>
          <w:lang w:val="en-US" w:eastAsia="zh-CN"/>
        </w:rPr>
        <w:t>7</w:t>
      </w:r>
      <w:r>
        <w:rPr>
          <w:rFonts w:hint="eastAsia" w:ascii="仿宋_GB2312" w:hAnsi="ˎ̥" w:eastAsia="仿宋_GB2312"/>
          <w:sz w:val="32"/>
          <w:szCs w:val="32"/>
        </w:rPr>
        <w:t>. 部门收支总表（见正文附件）</w:t>
      </w:r>
    </w:p>
    <w:p>
      <w:pPr>
        <w:rPr>
          <w:rFonts w:hint="eastAsia" w:ascii="仿宋_GB2312" w:hAnsi="ˎ̥" w:eastAsia="仿宋_GB2312"/>
          <w:sz w:val="32"/>
          <w:szCs w:val="32"/>
        </w:rPr>
      </w:pPr>
      <w:r>
        <w:rPr>
          <w:rFonts w:hint="eastAsia" w:ascii="仿宋_GB2312" w:hAnsi="ˎ̥" w:eastAsia="仿宋_GB2312"/>
          <w:sz w:val="32"/>
          <w:szCs w:val="32"/>
          <w:lang w:val="en-US" w:eastAsia="zh-CN"/>
        </w:rPr>
        <w:t>8</w:t>
      </w:r>
      <w:r>
        <w:rPr>
          <w:rFonts w:hint="eastAsia" w:ascii="仿宋_GB2312" w:hAnsi="ˎ̥" w:eastAsia="仿宋_GB2312"/>
          <w:sz w:val="32"/>
          <w:szCs w:val="32"/>
        </w:rPr>
        <w:t>. 部门收入总表（见正文附件）</w:t>
      </w:r>
    </w:p>
    <w:p>
      <w:pPr>
        <w:rPr>
          <w:rFonts w:hint="eastAsia" w:ascii="仿宋_GB2312" w:hAnsi="ˎ̥" w:eastAsia="仿宋_GB2312"/>
          <w:sz w:val="32"/>
          <w:szCs w:val="32"/>
        </w:rPr>
      </w:pPr>
      <w:r>
        <w:rPr>
          <w:rFonts w:hint="eastAsia" w:ascii="仿宋_GB2312" w:hAnsi="ˎ̥" w:eastAsia="仿宋_GB2312"/>
          <w:sz w:val="32"/>
          <w:szCs w:val="32"/>
          <w:lang w:val="en-US" w:eastAsia="zh-CN"/>
        </w:rPr>
        <w:t>9</w:t>
      </w:r>
      <w:r>
        <w:rPr>
          <w:rFonts w:hint="eastAsia" w:ascii="仿宋_GB2312" w:hAnsi="ˎ̥" w:eastAsia="仿宋_GB2312"/>
          <w:sz w:val="32"/>
          <w:szCs w:val="32"/>
        </w:rPr>
        <w:t>. 部门支出总表（见正文附件）</w:t>
      </w:r>
    </w:p>
    <w:p>
      <w:pPr>
        <w:rPr>
          <w:rFonts w:hint="eastAsia" w:ascii="仿宋_GB2312" w:hAnsi="ˎ̥" w:eastAsia="仿宋_GB2312"/>
          <w:sz w:val="32"/>
          <w:szCs w:val="32"/>
        </w:rPr>
      </w:pPr>
      <w:r>
        <w:rPr>
          <w:rFonts w:hint="eastAsia" w:ascii="仿宋_GB2312" w:hAnsi="ˎ̥" w:eastAsia="仿宋_GB2312"/>
          <w:sz w:val="32"/>
          <w:szCs w:val="32"/>
          <w:lang w:val="en-US" w:eastAsia="zh-CN"/>
        </w:rPr>
        <w:t>10</w:t>
      </w:r>
      <w:r>
        <w:rPr>
          <w:rFonts w:hint="eastAsia" w:ascii="仿宋_GB2312" w:hAnsi="ˎ̥" w:eastAsia="仿宋_GB2312"/>
          <w:sz w:val="32"/>
          <w:szCs w:val="32"/>
        </w:rPr>
        <w:t>. 项目支出绩效信息表（见正文附件）</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第三部分 海口市琼山区人民法院</w:t>
      </w:r>
      <w:r>
        <w:rPr>
          <w:rFonts w:hint="eastAsia" w:ascii="黑体" w:hAnsi="黑体" w:eastAsia="黑体"/>
          <w:sz w:val="32"/>
          <w:szCs w:val="32"/>
          <w:lang w:eastAsia="zh-CN"/>
        </w:rPr>
        <w:t>2021</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一、关于海口市琼山区人民法院</w:t>
      </w:r>
      <w:r>
        <w:rPr>
          <w:rFonts w:hint="eastAsia" w:ascii="黑体" w:hAnsi="黑体" w:eastAsia="黑体"/>
          <w:sz w:val="32"/>
          <w:szCs w:val="32"/>
          <w:lang w:eastAsia="zh-CN"/>
        </w:rPr>
        <w:t>2021</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海口市琼山区人民法院</w:t>
      </w:r>
      <w:r>
        <w:rPr>
          <w:rFonts w:hint="eastAsia" w:ascii="仿宋_GB2312" w:hAnsi="黑体" w:eastAsia="仿宋_GB2312"/>
          <w:sz w:val="32"/>
          <w:szCs w:val="32"/>
          <w:lang w:eastAsia="zh-CN"/>
        </w:rPr>
        <w:t>2021</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4121.66</w:t>
      </w:r>
      <w:r>
        <w:rPr>
          <w:rFonts w:hint="eastAsia" w:ascii="仿宋_GB2312" w:hAnsi="黑体" w:eastAsia="仿宋_GB2312"/>
          <w:sz w:val="32"/>
          <w:szCs w:val="32"/>
        </w:rPr>
        <w:t>万元。收入总计</w:t>
      </w:r>
      <w:r>
        <w:rPr>
          <w:rFonts w:hint="eastAsia" w:ascii="仿宋_GB2312" w:hAnsi="黑体" w:eastAsia="仿宋_GB2312"/>
          <w:sz w:val="32"/>
          <w:szCs w:val="32"/>
          <w:lang w:val="en-US" w:eastAsia="zh-CN"/>
        </w:rPr>
        <w:t>4121.66</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包括</w:t>
      </w:r>
      <w:r>
        <w:rPr>
          <w:rFonts w:hint="eastAsia" w:ascii="仿宋_GB2312" w:hAnsi="黑体" w:eastAsia="仿宋_GB2312"/>
          <w:sz w:val="32"/>
          <w:szCs w:val="32"/>
        </w:rPr>
        <w:t>一般公共预算</w:t>
      </w:r>
      <w:r>
        <w:rPr>
          <w:rFonts w:hint="eastAsia" w:ascii="仿宋_GB2312" w:hAnsi="黑体" w:eastAsia="仿宋_GB2312"/>
          <w:sz w:val="32"/>
          <w:szCs w:val="32"/>
          <w:lang w:eastAsia="zh-CN"/>
        </w:rPr>
        <w:t>本年</w:t>
      </w:r>
      <w:r>
        <w:rPr>
          <w:rFonts w:hint="eastAsia" w:ascii="仿宋_GB2312" w:hAnsi="黑体" w:eastAsia="仿宋_GB2312"/>
          <w:sz w:val="32"/>
          <w:szCs w:val="32"/>
        </w:rPr>
        <w:t>收入</w:t>
      </w:r>
      <w:r>
        <w:rPr>
          <w:rFonts w:hint="eastAsia" w:ascii="仿宋_GB2312" w:hAnsi="黑体" w:eastAsia="仿宋_GB2312"/>
          <w:sz w:val="32"/>
          <w:szCs w:val="32"/>
          <w:lang w:val="en-US" w:eastAsia="zh-CN"/>
        </w:rPr>
        <w:t>4107.66万元，上年结转14万元</w:t>
      </w:r>
      <w:r>
        <w:rPr>
          <w:rFonts w:hint="eastAsia" w:ascii="仿宋_GB2312" w:hAnsi="黑体" w:eastAsia="仿宋_GB2312"/>
          <w:sz w:val="32"/>
          <w:szCs w:val="32"/>
        </w:rPr>
        <w:t>；支出总计</w:t>
      </w:r>
      <w:r>
        <w:rPr>
          <w:rFonts w:hint="eastAsia" w:ascii="仿宋_GB2312" w:hAnsi="黑体" w:eastAsia="仿宋_GB2312"/>
          <w:sz w:val="32"/>
          <w:szCs w:val="32"/>
          <w:lang w:val="en-US" w:eastAsia="zh-CN"/>
        </w:rPr>
        <w:t>4121.66</w:t>
      </w:r>
      <w:r>
        <w:rPr>
          <w:rFonts w:hint="eastAsia" w:ascii="仿宋_GB2312" w:hAnsi="黑体" w:eastAsia="仿宋_GB2312"/>
          <w:sz w:val="32"/>
          <w:szCs w:val="32"/>
        </w:rPr>
        <w:t>万元，包括公共安全支出</w:t>
      </w:r>
      <w:r>
        <w:rPr>
          <w:rFonts w:hint="eastAsia" w:ascii="仿宋_GB2312" w:hAnsi="黑体" w:eastAsia="仿宋_GB2312" w:cs="仿宋_GB2312"/>
          <w:sz w:val="32"/>
          <w:szCs w:val="32"/>
          <w:lang w:val="en-US" w:eastAsia="zh-CN"/>
        </w:rPr>
        <w:t>3520.07</w:t>
      </w:r>
      <w:r>
        <w:rPr>
          <w:rFonts w:hint="eastAsia" w:ascii="仿宋_GB2312" w:hAnsi="黑体" w:eastAsia="仿宋_GB2312"/>
          <w:sz w:val="32"/>
          <w:szCs w:val="32"/>
        </w:rPr>
        <w:t>万元、社会保障和就业支出</w:t>
      </w:r>
      <w:r>
        <w:rPr>
          <w:rFonts w:hint="eastAsia" w:ascii="仿宋_GB2312" w:hAnsi="黑体" w:eastAsia="仿宋_GB2312" w:cs="仿宋_GB2312"/>
          <w:sz w:val="32"/>
          <w:szCs w:val="32"/>
          <w:lang w:val="en-US" w:eastAsia="zh-CN"/>
        </w:rPr>
        <w:t>203.07</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262.72</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135.80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二、关于海口市琼山区人民法院</w:t>
      </w:r>
      <w:r>
        <w:rPr>
          <w:rFonts w:hint="eastAsia" w:ascii="黑体" w:hAnsi="黑体" w:eastAsia="黑体"/>
          <w:sz w:val="32"/>
          <w:szCs w:val="32"/>
          <w:lang w:eastAsia="zh-CN"/>
        </w:rPr>
        <w:t>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海口市琼山区人民法院</w:t>
      </w:r>
      <w:r>
        <w:rPr>
          <w:rFonts w:hint="eastAsia" w:ascii="仿宋_GB2312" w:hAnsi="黑体" w:eastAsia="仿宋_GB2312" w:cs="仿宋_GB2312"/>
          <w:sz w:val="32"/>
          <w:szCs w:val="32"/>
          <w:lang w:eastAsia="zh-CN"/>
        </w:rPr>
        <w:t>2021</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4121.66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436.52</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11.84</w:t>
      </w:r>
      <w:r>
        <w:rPr>
          <w:rFonts w:hint="eastAsia" w:ascii="仿宋_GB2312" w:hAnsi="黑体" w:eastAsia="仿宋_GB2312"/>
          <w:sz w:val="32"/>
          <w:szCs w:val="32"/>
        </w:rPr>
        <w:t>%，主要是在编在职人员经费的绩效工资、行政单位绩效考核奖励及相应的</w:t>
      </w:r>
      <w:r>
        <w:rPr>
          <w:rFonts w:hint="eastAsia" w:ascii="仿宋_GB2312" w:hAnsi="黑体" w:eastAsia="仿宋_GB2312"/>
          <w:sz w:val="32"/>
          <w:szCs w:val="32"/>
          <w:lang w:val="en-US" w:eastAsia="zh-CN"/>
        </w:rPr>
        <w:t>养老保险、医疗保险、医疗补助及住房</w:t>
      </w:r>
      <w:r>
        <w:rPr>
          <w:rFonts w:hint="eastAsia" w:ascii="仿宋_GB2312" w:hAnsi="黑体" w:eastAsia="仿宋_GB2312"/>
          <w:sz w:val="32"/>
          <w:szCs w:val="32"/>
        </w:rPr>
        <w:t>公积金等预算增加。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公共安全支出</w:t>
      </w:r>
      <w:r>
        <w:rPr>
          <w:rFonts w:hint="eastAsia" w:ascii="仿宋_GB2312" w:hAnsi="黑体" w:eastAsia="仿宋_GB2312" w:cs="仿宋_GB2312"/>
          <w:sz w:val="32"/>
          <w:szCs w:val="32"/>
          <w:lang w:val="en-US" w:eastAsia="zh-CN"/>
        </w:rPr>
        <w:t>3520.07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85.40</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lang w:val="en-US" w:eastAsia="zh-CN"/>
        </w:rPr>
        <w:t>203.07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4.93</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262.72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6.38</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135.80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3.29</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3" w:firstLineChars="200"/>
        <w:rPr>
          <w:rFonts w:ascii="仿宋_GB2312" w:hAnsi="黑体" w:eastAsia="仿宋_GB2312" w:cs="仿宋_GB2312"/>
          <w:b/>
          <w:sz w:val="32"/>
          <w:szCs w:val="32"/>
        </w:rPr>
      </w:pPr>
      <w:r>
        <w:rPr>
          <w:rFonts w:hint="eastAsia" w:ascii="仿宋_GB2312" w:hAnsi="黑体" w:eastAsia="仿宋_GB2312" w:cs="仿宋_GB2312"/>
          <w:b/>
          <w:sz w:val="32"/>
          <w:szCs w:val="32"/>
        </w:rPr>
        <w:t>1.</w:t>
      </w:r>
      <w:r>
        <w:rPr>
          <w:rFonts w:hint="eastAsia" w:ascii="仿宋_GB2312" w:hAnsi="黑体" w:eastAsia="仿宋_GB2312"/>
          <w:b/>
          <w:sz w:val="32"/>
          <w:szCs w:val="32"/>
        </w:rPr>
        <w:t xml:space="preserve"> 公共安全支出</w:t>
      </w:r>
      <w:r>
        <w:rPr>
          <w:rFonts w:hint="eastAsia" w:ascii="仿宋_GB2312" w:hAnsi="黑体" w:eastAsia="仿宋_GB2312" w:cs="仿宋_GB2312"/>
          <w:b/>
          <w:sz w:val="32"/>
          <w:szCs w:val="32"/>
        </w:rPr>
        <w:t>（类）</w:t>
      </w:r>
      <w:r>
        <w:rPr>
          <w:rFonts w:hint="eastAsia" w:ascii="仿宋_GB2312" w:hAnsi="黑体" w:eastAsia="仿宋_GB2312"/>
          <w:b/>
          <w:sz w:val="32"/>
          <w:szCs w:val="32"/>
        </w:rPr>
        <w:t>法院</w:t>
      </w:r>
      <w:r>
        <w:rPr>
          <w:rFonts w:hint="eastAsia" w:ascii="仿宋_GB2312" w:hAnsi="黑体" w:eastAsia="仿宋_GB2312" w:cs="仿宋_GB2312"/>
          <w:b/>
          <w:sz w:val="32"/>
          <w:szCs w:val="32"/>
        </w:rPr>
        <w:t>（款）行政运行（项）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2786.07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sz w:val="32"/>
          <w:szCs w:val="32"/>
          <w:lang w:val="en-US" w:eastAsia="zh-CN"/>
        </w:rPr>
        <w:t>474.68</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20.54</w:t>
      </w:r>
      <w:r>
        <w:rPr>
          <w:rFonts w:hint="eastAsia" w:ascii="仿宋_GB2312" w:hAnsi="黑体" w:eastAsia="仿宋_GB2312"/>
          <w:sz w:val="32"/>
          <w:szCs w:val="32"/>
        </w:rPr>
        <w:t>%，主要是本年度在编在职人员经费的绩效工资、行政单位绩效考核奖励预算</w:t>
      </w:r>
      <w:r>
        <w:rPr>
          <w:rFonts w:hint="eastAsia" w:ascii="仿宋_GB2312" w:hAnsi="黑体" w:eastAsia="仿宋_GB2312"/>
          <w:sz w:val="32"/>
          <w:szCs w:val="32"/>
          <w:lang w:val="en-US" w:eastAsia="zh-CN"/>
        </w:rPr>
        <w:t>正常</w:t>
      </w:r>
      <w:r>
        <w:rPr>
          <w:rFonts w:hint="eastAsia" w:ascii="仿宋_GB2312" w:hAnsi="黑体" w:eastAsia="仿宋_GB2312"/>
          <w:sz w:val="32"/>
          <w:szCs w:val="32"/>
        </w:rPr>
        <w:t>增</w:t>
      </w:r>
      <w:r>
        <w:rPr>
          <w:rFonts w:hint="eastAsia" w:ascii="仿宋_GB2312" w:hAnsi="黑体" w:eastAsia="仿宋_GB2312"/>
          <w:sz w:val="32"/>
          <w:szCs w:val="32"/>
          <w:lang w:val="en-US" w:eastAsia="zh-CN"/>
        </w:rPr>
        <w:t>长、聘用制书记员工资调整</w:t>
      </w:r>
      <w:r>
        <w:rPr>
          <w:rFonts w:hint="eastAsia" w:ascii="仿宋_GB2312" w:hAnsi="黑体" w:eastAsia="仿宋_GB2312"/>
          <w:sz w:val="32"/>
          <w:szCs w:val="32"/>
        </w:rPr>
        <w:t>。</w:t>
      </w:r>
    </w:p>
    <w:p>
      <w:pPr>
        <w:ind w:firstLine="643" w:firstLineChars="200"/>
        <w:rPr>
          <w:rFonts w:ascii="仿宋_GB2312" w:hAnsi="黑体" w:eastAsia="仿宋_GB2312" w:cs="仿宋_GB2312"/>
          <w:b/>
          <w:sz w:val="32"/>
          <w:szCs w:val="32"/>
        </w:rPr>
      </w:pPr>
      <w:r>
        <w:rPr>
          <w:rFonts w:hint="eastAsia" w:ascii="仿宋_GB2312" w:hAnsi="黑体" w:eastAsia="仿宋_GB2312" w:cs="仿宋_GB2312"/>
          <w:b/>
          <w:sz w:val="32"/>
          <w:szCs w:val="32"/>
        </w:rPr>
        <w:t>2.</w:t>
      </w:r>
      <w:r>
        <w:rPr>
          <w:rFonts w:hint="eastAsia" w:ascii="仿宋_GB2312" w:hAnsi="黑体" w:eastAsia="仿宋_GB2312"/>
          <w:b/>
          <w:sz w:val="32"/>
          <w:szCs w:val="32"/>
        </w:rPr>
        <w:t xml:space="preserve"> 公共安全支出</w:t>
      </w:r>
      <w:r>
        <w:rPr>
          <w:rFonts w:hint="eastAsia" w:ascii="仿宋_GB2312" w:hAnsi="黑体" w:eastAsia="仿宋_GB2312" w:cs="仿宋_GB2312"/>
          <w:b/>
          <w:sz w:val="32"/>
          <w:szCs w:val="32"/>
        </w:rPr>
        <w:t>（类）</w:t>
      </w:r>
      <w:r>
        <w:rPr>
          <w:rFonts w:hint="eastAsia" w:ascii="仿宋_GB2312" w:hAnsi="黑体" w:eastAsia="仿宋_GB2312"/>
          <w:b/>
          <w:sz w:val="32"/>
          <w:szCs w:val="32"/>
        </w:rPr>
        <w:t>法院</w:t>
      </w:r>
      <w:r>
        <w:rPr>
          <w:rFonts w:hint="eastAsia" w:ascii="仿宋_GB2312" w:hAnsi="黑体" w:eastAsia="仿宋_GB2312" w:cs="仿宋_GB2312"/>
          <w:b/>
          <w:sz w:val="32"/>
          <w:szCs w:val="32"/>
        </w:rPr>
        <w:t>（款）案件审判（项）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2021年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626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609</w:t>
      </w:r>
      <w:r>
        <w:rPr>
          <w:rFonts w:hint="eastAsia" w:ascii="仿宋_GB2312" w:hAnsi="黑体" w:eastAsia="仿宋_GB2312"/>
          <w:sz w:val="32"/>
          <w:szCs w:val="32"/>
        </w:rPr>
        <w:t>万元，</w:t>
      </w:r>
      <w:r>
        <w:rPr>
          <w:rFonts w:hint="eastAsia" w:ascii="仿宋_GB2312" w:hAnsi="黑体" w:eastAsia="仿宋_GB2312"/>
          <w:sz w:val="32"/>
          <w:szCs w:val="32"/>
          <w:lang w:eastAsia="zh-CN"/>
        </w:rPr>
        <w:t>增长</w:t>
      </w:r>
      <w:r>
        <w:rPr>
          <w:rFonts w:hint="eastAsia" w:ascii="仿宋_GB2312" w:hAnsi="黑体" w:eastAsia="仿宋_GB2312"/>
          <w:sz w:val="32"/>
          <w:szCs w:val="32"/>
          <w:lang w:val="en-US" w:eastAsia="zh-CN"/>
        </w:rPr>
        <w:t>3582.35</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根据工作需要调整项目支出的内容</w:t>
      </w:r>
      <w:r>
        <w:rPr>
          <w:rFonts w:hint="eastAsia" w:ascii="仿宋_GB2312" w:hAnsi="黑体" w:eastAsia="仿宋_GB2312"/>
          <w:sz w:val="32"/>
          <w:szCs w:val="32"/>
        </w:rPr>
        <w:t>，</w:t>
      </w:r>
      <w:r>
        <w:rPr>
          <w:rFonts w:hint="eastAsia" w:ascii="仿宋_GB2312" w:hAnsi="黑体" w:eastAsia="仿宋_GB2312"/>
          <w:sz w:val="32"/>
          <w:szCs w:val="32"/>
          <w:lang w:val="en-US" w:eastAsia="zh-CN"/>
        </w:rPr>
        <w:t>把部分其他支出功能分类预算调整到本项目。</w:t>
      </w:r>
    </w:p>
    <w:p>
      <w:pPr>
        <w:ind w:firstLine="643" w:firstLineChars="200"/>
        <w:rPr>
          <w:rFonts w:ascii="仿宋_GB2312" w:hAnsi="黑体" w:eastAsia="仿宋_GB2312" w:cs="仿宋_GB2312"/>
          <w:b/>
          <w:sz w:val="32"/>
          <w:szCs w:val="32"/>
        </w:rPr>
      </w:pPr>
      <w:r>
        <w:rPr>
          <w:rFonts w:hint="eastAsia" w:ascii="仿宋_GB2312" w:hAnsi="黑体" w:eastAsia="仿宋_GB2312" w:cs="仿宋_GB2312"/>
          <w:b/>
          <w:sz w:val="32"/>
          <w:szCs w:val="32"/>
        </w:rPr>
        <w:t>3.</w:t>
      </w:r>
      <w:r>
        <w:rPr>
          <w:rFonts w:hint="eastAsia" w:ascii="仿宋_GB2312" w:hAnsi="黑体" w:eastAsia="仿宋_GB2312"/>
          <w:b/>
          <w:sz w:val="32"/>
          <w:szCs w:val="32"/>
        </w:rPr>
        <w:t xml:space="preserve"> 公共安全支出</w:t>
      </w:r>
      <w:r>
        <w:rPr>
          <w:rFonts w:hint="eastAsia" w:ascii="仿宋_GB2312" w:hAnsi="黑体" w:eastAsia="仿宋_GB2312" w:cs="仿宋_GB2312"/>
          <w:b/>
          <w:sz w:val="32"/>
          <w:szCs w:val="32"/>
        </w:rPr>
        <w:t>（类）</w:t>
      </w:r>
      <w:r>
        <w:rPr>
          <w:rFonts w:hint="eastAsia" w:ascii="仿宋_GB2312" w:hAnsi="黑体" w:eastAsia="仿宋_GB2312"/>
          <w:b/>
          <w:sz w:val="32"/>
          <w:szCs w:val="32"/>
        </w:rPr>
        <w:t>法院</w:t>
      </w:r>
      <w:r>
        <w:rPr>
          <w:rFonts w:hint="eastAsia" w:ascii="仿宋_GB2312" w:hAnsi="黑体" w:eastAsia="仿宋_GB2312" w:cs="仿宋_GB2312"/>
          <w:b/>
          <w:sz w:val="32"/>
          <w:szCs w:val="32"/>
        </w:rPr>
        <w:t>（款）案件执行（项）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2021年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2</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lang w:val="en-US" w:eastAsia="zh-CN"/>
        </w:rPr>
        <w:t>一致</w:t>
      </w:r>
      <w:r>
        <w:rPr>
          <w:rFonts w:hint="eastAsia" w:ascii="仿宋_GB2312" w:hAnsi="黑体" w:eastAsia="仿宋_GB2312"/>
          <w:sz w:val="32"/>
          <w:szCs w:val="32"/>
        </w:rPr>
        <w:t>，主要</w:t>
      </w:r>
      <w:r>
        <w:rPr>
          <w:rFonts w:hint="eastAsia" w:ascii="仿宋_GB2312" w:hAnsi="黑体" w:eastAsia="仿宋_GB2312"/>
          <w:sz w:val="32"/>
          <w:szCs w:val="32"/>
          <w:lang w:eastAsia="zh-CN"/>
        </w:rPr>
        <w:t>是</w:t>
      </w:r>
      <w:r>
        <w:rPr>
          <w:rFonts w:hint="eastAsia" w:ascii="仿宋_GB2312" w:hAnsi="黑体" w:eastAsia="仿宋_GB2312"/>
          <w:sz w:val="32"/>
          <w:szCs w:val="32"/>
        </w:rPr>
        <w:t>用于案件执行</w:t>
      </w:r>
      <w:r>
        <w:rPr>
          <w:rFonts w:hint="eastAsia" w:ascii="仿宋_GB2312" w:hAnsi="黑体" w:eastAsia="仿宋_GB2312"/>
          <w:sz w:val="32"/>
          <w:szCs w:val="32"/>
          <w:lang w:val="en-US" w:eastAsia="zh-CN"/>
        </w:rPr>
        <w:t>的</w:t>
      </w:r>
      <w:r>
        <w:rPr>
          <w:rFonts w:hint="eastAsia" w:ascii="仿宋_GB2312" w:hAnsi="黑体" w:eastAsia="仿宋_GB2312"/>
          <w:sz w:val="32"/>
          <w:szCs w:val="32"/>
        </w:rPr>
        <w:t>经费。</w:t>
      </w:r>
    </w:p>
    <w:p>
      <w:pPr>
        <w:numPr>
          <w:ilvl w:val="0"/>
          <w:numId w:val="5"/>
        </w:numPr>
        <w:ind w:firstLine="643" w:firstLineChars="200"/>
        <w:rPr>
          <w:rFonts w:hint="eastAsia" w:ascii="仿宋_GB2312" w:hAnsi="黑体" w:eastAsia="仿宋_GB2312" w:cs="仿宋_GB2312"/>
          <w:b/>
          <w:sz w:val="32"/>
          <w:szCs w:val="32"/>
        </w:rPr>
      </w:pPr>
      <w:r>
        <w:rPr>
          <w:rFonts w:hint="eastAsia" w:ascii="仿宋_GB2312" w:hAnsi="黑体" w:eastAsia="仿宋_GB2312"/>
          <w:b/>
          <w:sz w:val="32"/>
          <w:szCs w:val="32"/>
        </w:rPr>
        <w:t>公共安全支出</w:t>
      </w:r>
      <w:r>
        <w:rPr>
          <w:rFonts w:hint="eastAsia" w:ascii="仿宋_GB2312" w:hAnsi="黑体" w:eastAsia="仿宋_GB2312" w:cs="仿宋_GB2312"/>
          <w:b/>
          <w:sz w:val="32"/>
          <w:szCs w:val="32"/>
        </w:rPr>
        <w:t>（类）</w:t>
      </w:r>
      <w:r>
        <w:rPr>
          <w:rFonts w:hint="eastAsia" w:ascii="仿宋_GB2312" w:hAnsi="黑体" w:eastAsia="仿宋_GB2312"/>
          <w:b/>
          <w:sz w:val="32"/>
          <w:szCs w:val="32"/>
        </w:rPr>
        <w:t>法院</w:t>
      </w:r>
      <w:r>
        <w:rPr>
          <w:rFonts w:hint="eastAsia" w:ascii="仿宋_GB2312" w:hAnsi="黑体" w:eastAsia="仿宋_GB2312" w:cs="仿宋_GB2312"/>
          <w:b/>
          <w:sz w:val="32"/>
          <w:szCs w:val="32"/>
        </w:rPr>
        <w:t>（款）</w:t>
      </w:r>
      <w:r>
        <w:rPr>
          <w:rFonts w:hint="eastAsia" w:ascii="仿宋_GB2312" w:hAnsi="黑体" w:eastAsia="仿宋_GB2312" w:cs="仿宋_GB2312"/>
          <w:b/>
          <w:sz w:val="32"/>
          <w:szCs w:val="32"/>
          <w:lang w:eastAsia="zh-CN"/>
        </w:rPr>
        <w:t>“两庭”建设</w:t>
      </w:r>
      <w:r>
        <w:rPr>
          <w:rFonts w:hint="eastAsia" w:ascii="仿宋_GB2312" w:hAnsi="黑体" w:eastAsia="仿宋_GB2312" w:cs="仿宋_GB2312"/>
          <w:b/>
          <w:sz w:val="32"/>
          <w:szCs w:val="32"/>
        </w:rPr>
        <w:t>（项）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2021年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90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90</w:t>
      </w:r>
      <w:r>
        <w:rPr>
          <w:rFonts w:hint="eastAsia" w:ascii="仿宋_GB2312" w:hAnsi="黑体" w:eastAsia="仿宋_GB2312"/>
          <w:sz w:val="32"/>
          <w:szCs w:val="32"/>
        </w:rPr>
        <w:t>万元，</w:t>
      </w:r>
      <w:r>
        <w:rPr>
          <w:rFonts w:hint="eastAsia" w:ascii="仿宋_GB2312" w:hAnsi="黑体" w:eastAsia="仿宋_GB2312"/>
          <w:sz w:val="32"/>
          <w:szCs w:val="32"/>
          <w:lang w:eastAsia="zh-CN"/>
        </w:rPr>
        <w:t>增长</w:t>
      </w:r>
      <w:r>
        <w:rPr>
          <w:rFonts w:hint="eastAsia" w:ascii="仿宋_GB2312" w:hAnsi="黑体" w:eastAsia="仿宋_GB2312"/>
          <w:sz w:val="32"/>
          <w:szCs w:val="32"/>
          <w:lang w:val="en-US" w:eastAsia="zh-CN"/>
        </w:rPr>
        <w:t>100</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根据工作需要调整项目支出的内容</w:t>
      </w:r>
      <w:r>
        <w:rPr>
          <w:rFonts w:hint="eastAsia" w:ascii="仿宋_GB2312" w:hAnsi="黑体" w:eastAsia="仿宋_GB2312"/>
          <w:sz w:val="32"/>
          <w:szCs w:val="32"/>
        </w:rPr>
        <w:t>，</w:t>
      </w:r>
      <w:r>
        <w:rPr>
          <w:rFonts w:hint="eastAsia" w:ascii="仿宋_GB2312" w:hAnsi="黑体" w:eastAsia="仿宋_GB2312"/>
          <w:sz w:val="32"/>
          <w:szCs w:val="32"/>
          <w:lang w:val="en-US" w:eastAsia="zh-CN"/>
        </w:rPr>
        <w:t>把部分其他支出功能分类预算调整到本项目。</w:t>
      </w:r>
    </w:p>
    <w:p>
      <w:pPr>
        <w:ind w:firstLine="643" w:firstLineChars="200"/>
        <w:rPr>
          <w:rFonts w:ascii="仿宋_GB2312" w:hAnsi="黑体" w:eastAsia="仿宋_GB2312" w:cs="仿宋_GB2312"/>
          <w:b/>
          <w:sz w:val="32"/>
          <w:szCs w:val="32"/>
        </w:rPr>
      </w:pPr>
      <w:r>
        <w:rPr>
          <w:rFonts w:hint="eastAsia" w:ascii="仿宋_GB2312" w:hAnsi="黑体" w:eastAsia="仿宋_GB2312"/>
          <w:b/>
          <w:sz w:val="32"/>
          <w:szCs w:val="32"/>
          <w:lang w:val="en-US" w:eastAsia="zh-CN"/>
        </w:rPr>
        <w:t>5</w:t>
      </w:r>
      <w:r>
        <w:rPr>
          <w:rFonts w:hint="eastAsia" w:ascii="仿宋_GB2312" w:hAnsi="黑体" w:eastAsia="仿宋_GB2312"/>
          <w:b/>
          <w:sz w:val="32"/>
          <w:szCs w:val="32"/>
        </w:rPr>
        <w:t>. 公共安全支出</w:t>
      </w:r>
      <w:r>
        <w:rPr>
          <w:rFonts w:hint="eastAsia" w:ascii="仿宋_GB2312" w:hAnsi="黑体" w:eastAsia="仿宋_GB2312" w:cs="仿宋_GB2312"/>
          <w:b/>
          <w:sz w:val="32"/>
          <w:szCs w:val="32"/>
        </w:rPr>
        <w:t>（类）</w:t>
      </w:r>
      <w:r>
        <w:rPr>
          <w:rFonts w:hint="eastAsia" w:ascii="仿宋_GB2312" w:hAnsi="黑体" w:eastAsia="仿宋_GB2312"/>
          <w:b/>
          <w:sz w:val="32"/>
          <w:szCs w:val="32"/>
        </w:rPr>
        <w:t>法院</w:t>
      </w:r>
      <w:r>
        <w:rPr>
          <w:rFonts w:hint="eastAsia" w:ascii="仿宋_GB2312" w:hAnsi="黑体" w:eastAsia="仿宋_GB2312" w:cs="仿宋_GB2312"/>
          <w:b/>
          <w:sz w:val="32"/>
          <w:szCs w:val="32"/>
        </w:rPr>
        <w:t>（款）其他法院支出（项）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2021年</w:t>
      </w:r>
      <w:r>
        <w:rPr>
          <w:rFonts w:hint="eastAsia" w:ascii="仿宋_GB2312" w:hAnsi="黑体" w:eastAsia="仿宋_GB2312" w:cs="仿宋_GB2312"/>
          <w:sz w:val="32"/>
          <w:szCs w:val="32"/>
        </w:rPr>
        <w:t>预算数为</w:t>
      </w:r>
      <w:r>
        <w:rPr>
          <w:rFonts w:hint="eastAsia" w:ascii="仿宋_GB2312" w:hAnsi="黑体" w:eastAsia="仿宋_GB2312" w:cs="仿宋_GB2312"/>
          <w:sz w:val="32"/>
          <w:szCs w:val="32"/>
          <w:lang w:val="en-US" w:eastAsia="zh-CN"/>
        </w:rPr>
        <w:t>16</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688.65</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下降</w:t>
      </w:r>
      <w:r>
        <w:rPr>
          <w:rFonts w:hint="eastAsia" w:ascii="仿宋_GB2312" w:hAnsi="黑体" w:eastAsia="仿宋_GB2312" w:cs="仿宋_GB2312"/>
          <w:sz w:val="32"/>
          <w:szCs w:val="32"/>
          <w:lang w:val="en-US" w:eastAsia="zh-CN"/>
        </w:rPr>
        <w:t>97.73</w:t>
      </w:r>
      <w:r>
        <w:rPr>
          <w:rFonts w:hint="eastAsia" w:ascii="仿宋_GB2312" w:hAnsi="黑体" w:eastAsia="仿宋_GB2312" w:cs="仿宋_GB2312"/>
          <w:sz w:val="32"/>
          <w:szCs w:val="32"/>
        </w:rPr>
        <w:t>%，</w:t>
      </w:r>
      <w:r>
        <w:rPr>
          <w:rFonts w:hint="eastAsia" w:ascii="仿宋_GB2312" w:hAnsi="黑体" w:eastAsia="仿宋_GB2312"/>
          <w:sz w:val="32"/>
          <w:szCs w:val="32"/>
        </w:rPr>
        <w:t>主要原因是本年度</w:t>
      </w:r>
      <w:r>
        <w:rPr>
          <w:rFonts w:hint="eastAsia" w:ascii="仿宋_GB2312" w:hAnsi="黑体" w:eastAsia="仿宋_GB2312"/>
          <w:sz w:val="32"/>
          <w:szCs w:val="32"/>
          <w:lang w:val="en-US" w:eastAsia="zh-CN"/>
        </w:rPr>
        <w:t>根据工作实际需要适当调整</w:t>
      </w:r>
      <w:r>
        <w:rPr>
          <w:rFonts w:hint="eastAsia" w:ascii="仿宋_GB2312" w:hAnsi="黑体" w:eastAsia="仿宋_GB2312"/>
          <w:sz w:val="32"/>
          <w:szCs w:val="32"/>
        </w:rPr>
        <w:t>本项目</w:t>
      </w:r>
      <w:r>
        <w:rPr>
          <w:rFonts w:hint="eastAsia" w:ascii="仿宋_GB2312" w:hAnsi="黑体" w:eastAsia="仿宋_GB2312"/>
          <w:sz w:val="32"/>
          <w:szCs w:val="32"/>
          <w:lang w:eastAsia="zh-CN"/>
        </w:rPr>
        <w:t>预算到</w:t>
      </w:r>
      <w:r>
        <w:rPr>
          <w:rFonts w:hint="eastAsia" w:ascii="仿宋_GB2312" w:hAnsi="黑体" w:eastAsia="仿宋_GB2312"/>
          <w:sz w:val="32"/>
          <w:szCs w:val="32"/>
          <w:lang w:val="en-US" w:eastAsia="zh-CN"/>
        </w:rPr>
        <w:t>其他支出功能分类造成</w:t>
      </w:r>
      <w:r>
        <w:rPr>
          <w:rFonts w:hint="eastAsia" w:ascii="仿宋_GB2312" w:hAnsi="黑体" w:eastAsia="仿宋_GB2312"/>
          <w:sz w:val="32"/>
          <w:szCs w:val="32"/>
        </w:rPr>
        <w:t>预算数</w:t>
      </w:r>
      <w:r>
        <w:rPr>
          <w:rFonts w:hint="eastAsia" w:ascii="仿宋_GB2312" w:hAnsi="黑体" w:eastAsia="仿宋_GB2312"/>
          <w:sz w:val="32"/>
          <w:szCs w:val="32"/>
          <w:lang w:eastAsia="zh-CN"/>
        </w:rPr>
        <w:t>下降</w:t>
      </w:r>
      <w:r>
        <w:rPr>
          <w:rFonts w:hint="eastAsia" w:ascii="仿宋_GB2312" w:hAnsi="黑体" w:eastAsia="仿宋_GB2312"/>
          <w:sz w:val="32"/>
          <w:szCs w:val="32"/>
        </w:rPr>
        <w:t>。</w:t>
      </w:r>
    </w:p>
    <w:p>
      <w:pPr>
        <w:ind w:firstLine="643" w:firstLineChars="200"/>
        <w:rPr>
          <w:rFonts w:ascii="仿宋_GB2312" w:hAnsi="黑体" w:eastAsia="仿宋_GB2312"/>
          <w:b/>
          <w:sz w:val="32"/>
          <w:szCs w:val="32"/>
        </w:rPr>
      </w:pPr>
      <w:r>
        <w:rPr>
          <w:rFonts w:hint="eastAsia" w:ascii="仿宋_GB2312" w:hAnsi="黑体" w:eastAsia="仿宋_GB2312"/>
          <w:b/>
          <w:sz w:val="32"/>
          <w:szCs w:val="32"/>
          <w:lang w:val="en-US" w:eastAsia="zh-CN"/>
        </w:rPr>
        <w:t>6</w:t>
      </w:r>
      <w:r>
        <w:rPr>
          <w:rFonts w:hint="eastAsia" w:ascii="仿宋_GB2312" w:hAnsi="黑体" w:eastAsia="仿宋_GB2312"/>
          <w:b/>
          <w:sz w:val="32"/>
          <w:szCs w:val="32"/>
        </w:rPr>
        <w:t>. 社会保障和就业支出（类）行政事业单位离退休（款）机关事业单位基本养老保险缴费支出（项）</w:t>
      </w:r>
    </w:p>
    <w:p>
      <w:pPr>
        <w:ind w:firstLine="640" w:firstLineChars="200"/>
        <w:rPr>
          <w:rFonts w:hint="eastAsia" w:ascii="仿宋_GB2312" w:hAnsi="ˎ̥" w:eastAsia="仿宋_GB2312"/>
          <w:b/>
          <w:sz w:val="32"/>
          <w:szCs w:val="32"/>
        </w:rPr>
      </w:pPr>
      <w:r>
        <w:rPr>
          <w:rFonts w:hint="eastAsia" w:ascii="仿宋_GB2312" w:hAnsi="黑体" w:eastAsia="仿宋_GB2312" w:cs="仿宋_GB2312"/>
          <w:sz w:val="32"/>
          <w:szCs w:val="32"/>
          <w:lang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193.03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5.62</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3</w:t>
      </w:r>
      <w:r>
        <w:rPr>
          <w:rFonts w:hint="eastAsia" w:ascii="仿宋_GB2312" w:hAnsi="黑体" w:eastAsia="仿宋_GB2312"/>
          <w:sz w:val="32"/>
          <w:szCs w:val="32"/>
        </w:rPr>
        <w:t>%，主要原因是本年度在编在职人员的机关养老保险基数增加，对应的基本养老保险预算也相应增加。</w:t>
      </w:r>
    </w:p>
    <w:p>
      <w:pPr>
        <w:ind w:firstLine="643" w:firstLineChars="200"/>
        <w:rPr>
          <w:rFonts w:ascii="仿宋_GB2312" w:hAnsi="黑体" w:eastAsia="仿宋_GB2312"/>
          <w:b/>
          <w:sz w:val="32"/>
          <w:szCs w:val="32"/>
        </w:rPr>
      </w:pPr>
      <w:r>
        <w:rPr>
          <w:rFonts w:hint="eastAsia" w:ascii="仿宋_GB2312" w:hAnsi="黑体" w:eastAsia="仿宋_GB2312"/>
          <w:b/>
          <w:sz w:val="32"/>
          <w:szCs w:val="32"/>
          <w:lang w:val="en-US" w:eastAsia="zh-CN"/>
        </w:rPr>
        <w:t>7</w:t>
      </w:r>
      <w:r>
        <w:rPr>
          <w:rFonts w:hint="eastAsia" w:ascii="仿宋_GB2312" w:hAnsi="黑体" w:eastAsia="仿宋_GB2312"/>
          <w:b/>
          <w:sz w:val="32"/>
          <w:szCs w:val="32"/>
        </w:rPr>
        <w:t>. 社会保障和就业支出（类）抚恤（款）其他优抚支出（项）</w:t>
      </w:r>
    </w:p>
    <w:p>
      <w:pPr>
        <w:ind w:firstLine="640" w:firstLineChars="200"/>
        <w:rPr>
          <w:rFonts w:hint="eastAsia" w:ascii="仿宋_GB2312" w:hAnsi="ˎ̥" w:eastAsia="仿宋_GB2312"/>
          <w:b/>
          <w:sz w:val="32"/>
          <w:szCs w:val="32"/>
        </w:rPr>
      </w:pPr>
      <w:r>
        <w:rPr>
          <w:rFonts w:hint="eastAsia" w:ascii="仿宋_GB2312" w:hAnsi="黑体" w:eastAsia="仿宋_GB2312" w:cs="仿宋_GB2312"/>
          <w:sz w:val="32"/>
          <w:szCs w:val="32"/>
          <w:lang w:eastAsia="zh-CN"/>
        </w:rPr>
        <w:t>2021年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10.04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增加0.49</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增长5.13</w:t>
      </w:r>
      <w:r>
        <w:rPr>
          <w:rFonts w:hint="eastAsia" w:ascii="仿宋_GB2312" w:hAnsi="黑体" w:eastAsia="仿宋_GB2312"/>
          <w:sz w:val="32"/>
          <w:szCs w:val="32"/>
        </w:rPr>
        <w:t>%，主要原因是本年度优抚人</w:t>
      </w:r>
      <w:r>
        <w:rPr>
          <w:rFonts w:hint="eastAsia" w:ascii="仿宋_GB2312" w:hAnsi="黑体" w:eastAsia="仿宋_GB2312"/>
          <w:sz w:val="32"/>
          <w:szCs w:val="32"/>
          <w:lang w:val="en-US" w:eastAsia="zh-CN"/>
        </w:rPr>
        <w:t>员待遇正常增长造成预算增加</w:t>
      </w:r>
      <w:r>
        <w:rPr>
          <w:rFonts w:hint="eastAsia" w:ascii="仿宋_GB2312" w:hAnsi="黑体" w:eastAsia="仿宋_GB2312"/>
          <w:sz w:val="32"/>
          <w:szCs w:val="32"/>
        </w:rPr>
        <w:t>。</w:t>
      </w:r>
    </w:p>
    <w:p>
      <w:pPr>
        <w:ind w:firstLine="643" w:firstLineChars="200"/>
        <w:rPr>
          <w:rFonts w:ascii="仿宋_GB2312" w:hAnsi="黑体" w:eastAsia="仿宋_GB2312"/>
          <w:b/>
          <w:sz w:val="32"/>
          <w:szCs w:val="32"/>
        </w:rPr>
      </w:pPr>
      <w:r>
        <w:rPr>
          <w:rFonts w:hint="eastAsia" w:ascii="仿宋_GB2312" w:hAnsi="黑体" w:eastAsia="仿宋_GB2312"/>
          <w:b/>
          <w:sz w:val="32"/>
          <w:szCs w:val="32"/>
          <w:lang w:val="en-US" w:eastAsia="zh-CN"/>
        </w:rPr>
        <w:t>8</w:t>
      </w:r>
      <w:r>
        <w:rPr>
          <w:rFonts w:hint="eastAsia" w:ascii="仿宋_GB2312" w:hAnsi="黑体" w:eastAsia="仿宋_GB2312"/>
          <w:b/>
          <w:sz w:val="32"/>
          <w:szCs w:val="32"/>
        </w:rPr>
        <w:t>. 卫生健康支出（类）行政事业单位医疗（款）行政单位医疗（项）</w:t>
      </w:r>
    </w:p>
    <w:p>
      <w:pPr>
        <w:ind w:firstLine="640" w:firstLineChars="200"/>
        <w:rPr>
          <w:rFonts w:hint="eastAsia" w:ascii="仿宋_GB2312" w:hAnsi="ˎ̥" w:eastAsia="仿宋_GB2312"/>
          <w:b/>
          <w:sz w:val="32"/>
          <w:szCs w:val="32"/>
        </w:rPr>
      </w:pPr>
      <w:r>
        <w:rPr>
          <w:rFonts w:hint="eastAsia" w:ascii="仿宋_GB2312" w:hAnsi="黑体" w:eastAsia="仿宋_GB2312" w:cs="仿宋_GB2312"/>
          <w:sz w:val="32"/>
          <w:szCs w:val="32"/>
          <w:lang w:eastAsia="zh-CN"/>
        </w:rPr>
        <w:t>2021年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102.55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2.99</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3</w:t>
      </w:r>
      <w:r>
        <w:rPr>
          <w:rFonts w:hint="eastAsia" w:ascii="仿宋_GB2312" w:hAnsi="黑体" w:eastAsia="仿宋_GB2312"/>
          <w:sz w:val="32"/>
          <w:szCs w:val="32"/>
        </w:rPr>
        <w:t>%，主要原因是本度医疗保险缴费基数</w:t>
      </w:r>
      <w:r>
        <w:rPr>
          <w:rFonts w:hint="eastAsia" w:ascii="仿宋_GB2312" w:hAnsi="黑体" w:eastAsia="仿宋_GB2312"/>
          <w:sz w:val="32"/>
          <w:szCs w:val="32"/>
          <w:lang w:eastAsia="zh-CN"/>
        </w:rPr>
        <w:t>正常增长</w:t>
      </w:r>
      <w:r>
        <w:rPr>
          <w:rFonts w:hint="eastAsia" w:ascii="仿宋_GB2312" w:hAnsi="黑体" w:eastAsia="仿宋_GB2312"/>
          <w:sz w:val="32"/>
          <w:szCs w:val="32"/>
        </w:rPr>
        <w:t>，对应的医疗保险支出预算增加。</w:t>
      </w:r>
    </w:p>
    <w:p>
      <w:pPr>
        <w:ind w:firstLine="643" w:firstLineChars="200"/>
        <w:rPr>
          <w:rFonts w:ascii="仿宋_GB2312" w:hAnsi="黑体" w:eastAsia="仿宋_GB2312"/>
          <w:b/>
          <w:sz w:val="32"/>
          <w:szCs w:val="32"/>
        </w:rPr>
      </w:pPr>
      <w:r>
        <w:rPr>
          <w:rFonts w:hint="eastAsia" w:ascii="仿宋_GB2312" w:hAnsi="黑体" w:eastAsia="仿宋_GB2312"/>
          <w:b/>
          <w:sz w:val="32"/>
          <w:szCs w:val="32"/>
          <w:lang w:val="en-US" w:eastAsia="zh-CN"/>
        </w:rPr>
        <w:t>9</w:t>
      </w:r>
      <w:r>
        <w:rPr>
          <w:rFonts w:hint="eastAsia" w:ascii="仿宋_GB2312" w:hAnsi="黑体" w:eastAsia="仿宋_GB2312"/>
          <w:b/>
          <w:sz w:val="32"/>
          <w:szCs w:val="32"/>
        </w:rPr>
        <w:t>. 卫生健康支出（类）行政事业单位医疗（款）公务员医疗补助（项）</w:t>
      </w:r>
    </w:p>
    <w:p>
      <w:pPr>
        <w:ind w:firstLine="640" w:firstLineChars="200"/>
        <w:rPr>
          <w:rFonts w:hint="eastAsia" w:ascii="仿宋_GB2312" w:hAnsi="ˎ̥" w:eastAsia="仿宋_GB2312"/>
          <w:b/>
          <w:sz w:val="32"/>
          <w:szCs w:val="32"/>
        </w:rPr>
      </w:pPr>
      <w:r>
        <w:rPr>
          <w:rFonts w:hint="eastAsia" w:ascii="仿宋_GB2312" w:hAnsi="黑体" w:eastAsia="仿宋_GB2312" w:cs="仿宋_GB2312"/>
          <w:sz w:val="32"/>
          <w:szCs w:val="32"/>
          <w:lang w:eastAsia="zh-CN"/>
        </w:rPr>
        <w:t>2021年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160.17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21.82</w:t>
      </w:r>
      <w:r>
        <w:rPr>
          <w:rFonts w:hint="eastAsia" w:ascii="仿宋_GB2312" w:hAnsi="黑体" w:eastAsia="仿宋_GB2312"/>
          <w:sz w:val="32"/>
          <w:szCs w:val="32"/>
        </w:rPr>
        <w:t>万元，</w:t>
      </w:r>
      <w:r>
        <w:rPr>
          <w:rFonts w:hint="eastAsia" w:ascii="仿宋_GB2312" w:hAnsi="黑体" w:eastAsia="仿宋_GB2312"/>
          <w:sz w:val="32"/>
          <w:szCs w:val="32"/>
          <w:lang w:eastAsia="zh-CN"/>
        </w:rPr>
        <w:t>下降</w:t>
      </w:r>
      <w:r>
        <w:rPr>
          <w:rFonts w:hint="eastAsia" w:ascii="仿宋_GB2312" w:hAnsi="黑体" w:eastAsia="仿宋_GB2312"/>
          <w:sz w:val="32"/>
          <w:szCs w:val="32"/>
          <w:lang w:val="en-US" w:eastAsia="zh-CN"/>
        </w:rPr>
        <w:t>11.99</w:t>
      </w:r>
      <w:r>
        <w:rPr>
          <w:rFonts w:hint="eastAsia" w:ascii="仿宋_GB2312" w:hAnsi="黑体" w:eastAsia="仿宋_GB2312"/>
          <w:sz w:val="32"/>
          <w:szCs w:val="32"/>
        </w:rPr>
        <w:t>%，主要原因是本年度</w:t>
      </w:r>
      <w:r>
        <w:rPr>
          <w:rFonts w:hint="eastAsia" w:ascii="仿宋_GB2312" w:hAnsi="黑体" w:eastAsia="仿宋_GB2312"/>
          <w:sz w:val="32"/>
          <w:szCs w:val="32"/>
          <w:lang w:val="en-US" w:eastAsia="zh-CN"/>
        </w:rPr>
        <w:t>调出及退休在编干警4人</w:t>
      </w:r>
      <w:r>
        <w:rPr>
          <w:rFonts w:hint="eastAsia" w:ascii="仿宋_GB2312" w:hAnsi="黑体" w:eastAsia="仿宋_GB2312"/>
          <w:sz w:val="32"/>
          <w:szCs w:val="32"/>
        </w:rPr>
        <w:t>，对应的公务员医疗补助预算也相应</w:t>
      </w:r>
      <w:r>
        <w:rPr>
          <w:rFonts w:hint="eastAsia" w:ascii="仿宋_GB2312" w:hAnsi="黑体" w:eastAsia="仿宋_GB2312"/>
          <w:sz w:val="32"/>
          <w:szCs w:val="32"/>
          <w:lang w:eastAsia="zh-CN"/>
        </w:rPr>
        <w:t>减少</w:t>
      </w:r>
      <w:r>
        <w:rPr>
          <w:rFonts w:hint="eastAsia" w:ascii="仿宋_GB2312" w:hAnsi="黑体" w:eastAsia="仿宋_GB2312"/>
          <w:sz w:val="32"/>
          <w:szCs w:val="32"/>
        </w:rPr>
        <w:t>。</w:t>
      </w:r>
    </w:p>
    <w:p>
      <w:pPr>
        <w:ind w:firstLine="643" w:firstLineChars="200"/>
        <w:rPr>
          <w:rFonts w:ascii="仿宋_GB2312" w:hAnsi="黑体" w:eastAsia="仿宋_GB2312"/>
          <w:b/>
          <w:sz w:val="32"/>
          <w:szCs w:val="32"/>
        </w:rPr>
      </w:pPr>
      <w:r>
        <w:rPr>
          <w:rFonts w:hint="eastAsia" w:ascii="仿宋_GB2312" w:hAnsi="黑体" w:eastAsia="仿宋_GB2312"/>
          <w:b/>
          <w:sz w:val="32"/>
          <w:szCs w:val="32"/>
          <w:lang w:val="en-US" w:eastAsia="zh-CN"/>
        </w:rPr>
        <w:t>10</w:t>
      </w:r>
      <w:r>
        <w:rPr>
          <w:rFonts w:hint="eastAsia" w:ascii="仿宋_GB2312" w:hAnsi="黑体" w:eastAsia="仿宋_GB2312"/>
          <w:b/>
          <w:sz w:val="32"/>
          <w:szCs w:val="32"/>
        </w:rPr>
        <w:t>. 住房保障支出（类）住房改革支出（款）住房公积金（项）</w:t>
      </w:r>
    </w:p>
    <w:p>
      <w:pPr>
        <w:ind w:firstLine="640" w:firstLineChars="200"/>
        <w:rPr>
          <w:rFonts w:hint="eastAsia" w:ascii="仿宋_GB2312" w:hAnsi="ˎ̥" w:eastAsia="仿宋_GB2312"/>
          <w:b/>
          <w:sz w:val="32"/>
          <w:szCs w:val="32"/>
        </w:rPr>
      </w:pPr>
      <w:r>
        <w:rPr>
          <w:rFonts w:hint="eastAsia" w:ascii="仿宋_GB2312" w:hAnsi="黑体" w:eastAsia="仿宋_GB2312" w:cs="仿宋_GB2312"/>
          <w:sz w:val="32"/>
          <w:szCs w:val="32"/>
          <w:lang w:eastAsia="zh-CN"/>
        </w:rPr>
        <w:t>2021年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135.81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35.78</w:t>
      </w:r>
      <w:r>
        <w:rPr>
          <w:rFonts w:hint="eastAsia" w:ascii="仿宋_GB2312" w:hAnsi="黑体" w:eastAsia="仿宋_GB2312"/>
          <w:sz w:val="32"/>
          <w:szCs w:val="32"/>
        </w:rPr>
        <w:t>万元，</w:t>
      </w:r>
      <w:r>
        <w:rPr>
          <w:rFonts w:hint="eastAsia" w:ascii="仿宋_GB2312" w:hAnsi="黑体" w:eastAsia="仿宋_GB2312"/>
          <w:sz w:val="32"/>
          <w:szCs w:val="32"/>
          <w:lang w:eastAsia="zh-CN"/>
        </w:rPr>
        <w:t>下降</w:t>
      </w:r>
      <w:r>
        <w:rPr>
          <w:rFonts w:hint="eastAsia" w:ascii="仿宋_GB2312" w:hAnsi="黑体" w:eastAsia="仿宋_GB2312"/>
          <w:sz w:val="32"/>
          <w:szCs w:val="32"/>
          <w:lang w:val="en-US" w:eastAsia="zh-CN"/>
        </w:rPr>
        <w:t>20.85</w:t>
      </w:r>
      <w:r>
        <w:rPr>
          <w:rFonts w:hint="eastAsia" w:ascii="仿宋_GB2312" w:hAnsi="黑体" w:eastAsia="仿宋_GB2312"/>
          <w:sz w:val="32"/>
          <w:szCs w:val="32"/>
        </w:rPr>
        <w:t>%，主要原因是本年度</w:t>
      </w:r>
      <w:r>
        <w:rPr>
          <w:rFonts w:hint="eastAsia" w:ascii="仿宋_GB2312" w:hAnsi="黑体" w:eastAsia="仿宋_GB2312"/>
          <w:sz w:val="32"/>
          <w:szCs w:val="32"/>
          <w:lang w:val="en-US" w:eastAsia="zh-CN"/>
        </w:rPr>
        <w:t>调出及退休在编干警4人</w:t>
      </w:r>
      <w:r>
        <w:rPr>
          <w:rFonts w:hint="eastAsia" w:ascii="仿宋_GB2312" w:hAnsi="黑体" w:eastAsia="仿宋_GB2312"/>
          <w:sz w:val="32"/>
          <w:szCs w:val="32"/>
        </w:rPr>
        <w:t>，对应的公务员医疗补助预算也相应</w:t>
      </w:r>
      <w:r>
        <w:rPr>
          <w:rFonts w:hint="eastAsia" w:ascii="仿宋_GB2312" w:hAnsi="黑体" w:eastAsia="仿宋_GB2312"/>
          <w:sz w:val="32"/>
          <w:szCs w:val="32"/>
          <w:lang w:eastAsia="zh-CN"/>
        </w:rPr>
        <w:t>减少</w:t>
      </w:r>
      <w:r>
        <w:rPr>
          <w:rFonts w:hint="eastAsia" w:ascii="仿宋_GB2312" w:hAnsi="黑体" w:eastAsia="仿宋_GB2312"/>
          <w:sz w:val="32"/>
          <w:szCs w:val="32"/>
        </w:rPr>
        <w:t>。</w:t>
      </w:r>
    </w:p>
    <w:p>
      <w:pPr>
        <w:ind w:firstLine="640"/>
        <w:rPr>
          <w:rFonts w:ascii="黑体" w:hAnsi="黑体" w:eastAsia="黑体"/>
          <w:sz w:val="32"/>
          <w:szCs w:val="32"/>
        </w:rPr>
      </w:pPr>
      <w:r>
        <w:rPr>
          <w:rFonts w:hint="eastAsia" w:ascii="黑体" w:hAnsi="黑体" w:eastAsia="黑体"/>
          <w:sz w:val="32"/>
          <w:szCs w:val="32"/>
        </w:rPr>
        <w:t>三、关于海口市琼山区人民法院</w:t>
      </w:r>
      <w:r>
        <w:rPr>
          <w:rFonts w:hint="eastAsia" w:ascii="黑体" w:hAnsi="黑体" w:eastAsia="黑体"/>
          <w:sz w:val="32"/>
          <w:szCs w:val="32"/>
          <w:lang w:eastAsia="zh-CN"/>
        </w:rPr>
        <w:t>2021年</w:t>
      </w:r>
      <w:r>
        <w:rPr>
          <w:rFonts w:hint="eastAsia" w:ascii="黑体" w:hAnsi="黑体" w:eastAsia="黑体"/>
          <w:sz w:val="32"/>
          <w:szCs w:val="32"/>
        </w:rPr>
        <w:t>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海口市琼山区人民法院</w:t>
      </w:r>
      <w:r>
        <w:rPr>
          <w:rFonts w:hint="eastAsia" w:ascii="仿宋_GB2312" w:hAnsi="黑体" w:eastAsia="仿宋_GB2312" w:cs="仿宋_GB2312"/>
          <w:sz w:val="32"/>
          <w:szCs w:val="32"/>
          <w:lang w:eastAsia="zh-CN"/>
        </w:rPr>
        <w:t>2021年</w:t>
      </w:r>
      <w:r>
        <w:rPr>
          <w:rFonts w:hint="eastAsia" w:ascii="仿宋_GB2312" w:hAnsi="黑体" w:eastAsia="仿宋_GB2312"/>
          <w:sz w:val="32"/>
          <w:szCs w:val="32"/>
        </w:rPr>
        <w:t>一般公共预算基本支出为</w:t>
      </w:r>
      <w:r>
        <w:rPr>
          <w:rFonts w:hint="eastAsia" w:ascii="仿宋_GB2312" w:hAnsi="黑体" w:eastAsia="仿宋_GB2312" w:cs="仿宋_GB2312"/>
          <w:sz w:val="32"/>
          <w:szCs w:val="32"/>
          <w:lang w:val="en-US" w:eastAsia="zh-CN"/>
        </w:rPr>
        <w:t>3270.44</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2966.86</w:t>
      </w:r>
      <w:r>
        <w:rPr>
          <w:rFonts w:hint="eastAsia" w:ascii="仿宋_GB2312" w:hAnsi="黑体" w:eastAsia="仿宋_GB2312"/>
          <w:sz w:val="32"/>
          <w:szCs w:val="32"/>
        </w:rPr>
        <w:t>万元，主要包括：基本工资、津贴补贴、奖金、社会保险缴费、住房公积金、医疗费、其他</w:t>
      </w:r>
      <w:r>
        <w:rPr>
          <w:rFonts w:hint="eastAsia" w:ascii="仿宋_GB2312" w:hAnsi="黑体" w:eastAsia="仿宋_GB2312"/>
          <w:sz w:val="32"/>
          <w:szCs w:val="32"/>
          <w:lang w:eastAsia="zh-CN"/>
        </w:rPr>
        <w:t>聘用人员</w:t>
      </w:r>
      <w:r>
        <w:rPr>
          <w:rFonts w:hint="eastAsia" w:ascii="仿宋_GB2312" w:hAnsi="黑体" w:eastAsia="仿宋_GB2312"/>
          <w:sz w:val="32"/>
          <w:szCs w:val="32"/>
        </w:rPr>
        <w:t>工资福利支出等。</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303.58</w:t>
      </w:r>
      <w:r>
        <w:rPr>
          <w:rFonts w:hint="eastAsia" w:ascii="仿宋_GB2312" w:hAnsi="黑体" w:eastAsia="仿宋_GB2312"/>
          <w:sz w:val="32"/>
          <w:szCs w:val="32"/>
        </w:rPr>
        <w:t>万元，主要包括：办公费、水费、电费、邮电费、物业费、差旅费、维修（护）费、培训费、委托业务费、公务接待费、公车运行维护费、工会经费、其他交通费、其他商品服务支出等。</w:t>
      </w:r>
    </w:p>
    <w:p>
      <w:pPr>
        <w:ind w:firstLine="640" w:firstLineChars="200"/>
        <w:rPr>
          <w:rFonts w:ascii="黑体" w:hAnsi="黑体" w:eastAsia="黑体" w:cs="Times New Roman"/>
          <w:sz w:val="32"/>
        </w:rPr>
      </w:pPr>
      <w:r>
        <w:rPr>
          <w:rFonts w:hint="eastAsia" w:ascii="黑体" w:hAnsi="黑体" w:eastAsia="黑体" w:cs="Times New Roman"/>
          <w:sz w:val="32"/>
        </w:rPr>
        <w:t>四、</w:t>
      </w:r>
      <w:r>
        <w:rPr>
          <w:rFonts w:hint="eastAsia" w:ascii="黑体" w:hAnsi="黑体" w:eastAsia="黑体"/>
          <w:sz w:val="32"/>
          <w:szCs w:val="32"/>
        </w:rPr>
        <w:t>关于海口市琼山区人民法院</w:t>
      </w:r>
      <w:r>
        <w:rPr>
          <w:rFonts w:hint="eastAsia" w:ascii="黑体" w:hAnsi="黑体" w:eastAsia="黑体"/>
          <w:sz w:val="32"/>
          <w:szCs w:val="32"/>
          <w:lang w:eastAsia="zh-CN"/>
        </w:rPr>
        <w:t>2021年</w:t>
      </w:r>
      <w:r>
        <w:rPr>
          <w:rFonts w:ascii="黑体" w:hAnsi="黑体" w:eastAsia="黑体" w:cs="Times New Roman"/>
          <w:sz w:val="32"/>
        </w:rPr>
        <w:t>“三公”经费预算情况</w:t>
      </w:r>
      <w:r>
        <w:rPr>
          <w:rFonts w:hint="eastAsia" w:ascii="黑体" w:hAnsi="黑体" w:eastAsia="黑体" w:cs="Times New Roman"/>
          <w:sz w:val="32"/>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海口市琼山区人民法院</w:t>
      </w:r>
      <w:r>
        <w:rPr>
          <w:rFonts w:hint="eastAsia" w:ascii="仿宋_GB2312" w:hAnsi="黑体" w:eastAsia="仿宋_GB2312"/>
          <w:sz w:val="32"/>
          <w:szCs w:val="32"/>
          <w:lang w:eastAsia="zh-CN"/>
        </w:rPr>
        <w:t>2021年</w:t>
      </w:r>
      <w:r>
        <w:rPr>
          <w:rFonts w:hint="eastAsia" w:ascii="仿宋_GB2312" w:hAnsi="黑体" w:eastAsia="仿宋_GB2312"/>
          <w:sz w:val="32"/>
          <w:szCs w:val="32"/>
        </w:rPr>
        <w:t>“三公”经费预算数为</w:t>
      </w:r>
      <w:r>
        <w:rPr>
          <w:rFonts w:hint="eastAsia" w:ascii="仿宋_GB2312" w:hAnsi="黑体" w:eastAsia="仿宋_GB2312" w:cs="仿宋_GB2312"/>
          <w:sz w:val="32"/>
          <w:szCs w:val="32"/>
        </w:rPr>
        <w:t>25.</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5</w:t>
      </w:r>
      <w:r>
        <w:rPr>
          <w:rFonts w:hint="eastAsia" w:ascii="仿宋_GB2312" w:hAnsi="黑体" w:eastAsia="仿宋_GB2312"/>
          <w:sz w:val="32"/>
          <w:szCs w:val="32"/>
        </w:rPr>
        <w:t>万元，较上年</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0.5</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增长1.97</w:t>
      </w:r>
      <w:r>
        <w:rPr>
          <w:rFonts w:hint="eastAsia" w:ascii="仿宋_GB2312" w:hAnsi="黑体" w:eastAsia="仿宋_GB2312"/>
          <w:sz w:val="32"/>
          <w:szCs w:val="32"/>
        </w:rPr>
        <w:t>%，其中：</w:t>
      </w:r>
    </w:p>
    <w:p>
      <w:pPr>
        <w:rPr>
          <w:rFonts w:ascii="Times New Roman" w:hAnsi="Times New Roman" w:eastAsia="仿宋_GB2312" w:cs="Times New Roman"/>
          <w:sz w:val="32"/>
        </w:rPr>
      </w:pPr>
      <w:r>
        <w:rPr>
          <w:rFonts w:ascii="Times New Roman" w:hAnsi="Times New Roman" w:eastAsia="仿宋_GB2312" w:cs="Times New Roman"/>
          <w:sz w:val="32"/>
        </w:rPr>
        <w:t xml:space="preserve">    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rPr>
        <w:t>，与</w:t>
      </w:r>
      <w:r>
        <w:rPr>
          <w:rFonts w:hint="eastAsia" w:ascii="Times New Roman" w:hAnsi="Times New Roman" w:eastAsia="仿宋_GB2312" w:cs="Times New Roman"/>
          <w:sz w:val="32"/>
        </w:rPr>
        <w:t>上</w:t>
      </w:r>
      <w:r>
        <w:rPr>
          <w:rFonts w:ascii="Times New Roman" w:hAnsi="Times New Roman" w:eastAsia="仿宋_GB2312" w:cs="Times New Roman"/>
          <w:sz w:val="32"/>
        </w:rPr>
        <w:t>年预算持平</w:t>
      </w:r>
      <w:r>
        <w:rPr>
          <w:rFonts w:hint="eastAsia" w:ascii="Times New Roman" w:hAnsi="Times New Roman" w:eastAsia="仿宋_GB2312" w:cs="Times New Roman"/>
          <w:sz w:val="32"/>
        </w:rPr>
        <w:t>，</w:t>
      </w:r>
      <w:r>
        <w:rPr>
          <w:rFonts w:hint="eastAsia" w:ascii="Times New Roman" w:hAnsi="Times New Roman" w:eastAsia="仿宋_GB2312" w:cs="Times New Roman"/>
          <w:sz w:val="32"/>
          <w:lang w:eastAsia="zh-CN"/>
        </w:rPr>
        <w:t>2021年</w:t>
      </w:r>
      <w:r>
        <w:rPr>
          <w:rFonts w:hint="eastAsia" w:ascii="Times New Roman" w:hAnsi="Times New Roman" w:eastAsia="仿宋_GB2312" w:cs="Times New Roman"/>
          <w:sz w:val="32"/>
        </w:rPr>
        <w:t>同上年度一样没有因公出国</w:t>
      </w:r>
      <w:r>
        <w:rPr>
          <w:rFonts w:ascii="Times New Roman" w:hAnsi="Times New Roman" w:eastAsia="仿宋_GB2312" w:cs="Times New Roman"/>
          <w:sz w:val="32"/>
        </w:rPr>
        <w:t>（境）</w:t>
      </w:r>
      <w:r>
        <w:rPr>
          <w:rFonts w:hint="eastAsia" w:ascii="Times New Roman" w:hAnsi="Times New Roman" w:eastAsia="仿宋_GB2312" w:cs="Times New Roman"/>
          <w:sz w:val="32"/>
        </w:rPr>
        <w:t>安排</w:t>
      </w:r>
      <w:r>
        <w:rPr>
          <w:rFonts w:ascii="Times New Roman" w:hAnsi="Times New Roman" w:eastAsia="仿宋_GB2312" w:cs="Times New Roman"/>
          <w:sz w:val="32"/>
        </w:rPr>
        <w:t>。</w:t>
      </w:r>
    </w:p>
    <w:p>
      <w:pPr>
        <w:ind w:firstLine="640" w:firstLineChars="200"/>
        <w:rPr>
          <w:rFonts w:ascii="Times New Roman" w:hAnsi="Times New Roman" w:eastAsia="黑体" w:cs="Times New Roman"/>
          <w:sz w:val="32"/>
        </w:rPr>
      </w:pPr>
      <w:r>
        <w:rPr>
          <w:rFonts w:ascii="Times New Roman" w:hAnsi="Times New Roman" w:eastAsia="仿宋_GB2312" w:cs="Times New Roman"/>
          <w:sz w:val="32"/>
        </w:rPr>
        <w:t>公务用车购置及运行费</w:t>
      </w:r>
      <w:r>
        <w:rPr>
          <w:rFonts w:hint="eastAsia" w:ascii="Times New Roman" w:hAnsi="Times New Roman" w:eastAsia="仿宋_GB2312" w:cs="Times New Roman"/>
          <w:sz w:val="32"/>
        </w:rPr>
        <w:t>预算</w:t>
      </w:r>
      <w:r>
        <w:rPr>
          <w:rFonts w:hint="eastAsia" w:ascii="仿宋_GB2312" w:hAnsi="黑体" w:eastAsia="仿宋_GB2312" w:cs="仿宋_GB2312"/>
          <w:sz w:val="32"/>
          <w:szCs w:val="32"/>
        </w:rPr>
        <w:t>24.85</w:t>
      </w:r>
      <w:r>
        <w:rPr>
          <w:rFonts w:hint="eastAsia" w:ascii="仿宋_GB2312" w:hAnsi="黑体" w:eastAsia="仿宋_GB2312"/>
          <w:sz w:val="32"/>
          <w:szCs w:val="32"/>
        </w:rPr>
        <w:t>万元（其中，</w:t>
      </w:r>
      <w:r>
        <w:rPr>
          <w:rFonts w:ascii="Times New Roman" w:hAnsi="Times New Roman" w:eastAsia="仿宋_GB2312" w:cs="Times New Roman"/>
          <w:sz w:val="32"/>
        </w:rPr>
        <w:t>公务用车购置</w:t>
      </w:r>
      <w:r>
        <w:rPr>
          <w:rFonts w:hint="eastAsia" w:ascii="Times New Roman" w:hAnsi="Times New Roman" w:eastAsia="仿宋_GB2312" w:cs="Times New Roman"/>
          <w:sz w:val="32"/>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rPr>
        <w:t>，公务用车</w:t>
      </w:r>
      <w:r>
        <w:rPr>
          <w:rFonts w:ascii="Times New Roman" w:hAnsi="Times New Roman" w:eastAsia="仿宋_GB2312" w:cs="Times New Roman"/>
          <w:sz w:val="32"/>
        </w:rPr>
        <w:t>运行费</w:t>
      </w:r>
      <w:r>
        <w:rPr>
          <w:rFonts w:hint="eastAsia" w:ascii="仿宋_GB2312" w:hAnsi="黑体" w:eastAsia="仿宋_GB2312" w:cs="仿宋_GB2312"/>
          <w:sz w:val="32"/>
          <w:szCs w:val="32"/>
        </w:rPr>
        <w:t>24.85</w:t>
      </w:r>
      <w:r>
        <w:rPr>
          <w:rFonts w:hint="eastAsia" w:ascii="仿宋_GB2312" w:hAnsi="黑体" w:eastAsia="仿宋_GB2312"/>
          <w:sz w:val="32"/>
          <w:szCs w:val="32"/>
        </w:rPr>
        <w:t>万元）</w:t>
      </w:r>
      <w:r>
        <w:rPr>
          <w:rFonts w:ascii="Times New Roman" w:hAnsi="Times New Roman" w:eastAsia="仿宋_GB2312" w:cs="Times New Roman"/>
          <w:sz w:val="32"/>
        </w:rPr>
        <w:t>，与</w:t>
      </w:r>
      <w:r>
        <w:rPr>
          <w:rFonts w:hint="eastAsia" w:ascii="Times New Roman" w:hAnsi="Times New Roman" w:eastAsia="仿宋_GB2312" w:cs="Times New Roman"/>
          <w:sz w:val="32"/>
        </w:rPr>
        <w:t>上</w:t>
      </w:r>
      <w:r>
        <w:rPr>
          <w:rFonts w:ascii="Times New Roman" w:hAnsi="Times New Roman" w:eastAsia="仿宋_GB2312" w:cs="Times New Roman"/>
          <w:sz w:val="32"/>
        </w:rPr>
        <w:t>年预算持平</w:t>
      </w:r>
      <w:r>
        <w:rPr>
          <w:rFonts w:hint="eastAsia" w:ascii="Times New Roman" w:hAnsi="Times New Roman" w:eastAsia="仿宋_GB2312" w:cs="Times New Roman"/>
          <w:sz w:val="32"/>
        </w:rPr>
        <w:t>。本年度我单位实有公务车辆17辆。</w:t>
      </w:r>
    </w:p>
    <w:p>
      <w:pPr>
        <w:ind w:firstLine="640" w:firstLineChars="200"/>
        <w:rPr>
          <w:rFonts w:ascii="仿宋_GB2312" w:hAnsi="黑体" w:eastAsia="仿宋_GB2312" w:cs="Times New Roman"/>
          <w:sz w:val="32"/>
          <w:szCs w:val="32"/>
        </w:rPr>
      </w:pPr>
      <w:r>
        <w:rPr>
          <w:rFonts w:ascii="仿宋_GB2312" w:hAnsi="黑体" w:eastAsia="仿宋_GB2312" w:cs="Times New Roman"/>
          <w:sz w:val="32"/>
          <w:szCs w:val="32"/>
        </w:rPr>
        <w:t>公务接待费</w:t>
      </w:r>
      <w:r>
        <w:rPr>
          <w:rFonts w:ascii="Times New Roman" w:hAnsi="Times New Roman" w:eastAsia="仿宋_GB2312" w:cs="Times New Roman"/>
          <w:sz w:val="32"/>
        </w:rPr>
        <w:t>预算</w:t>
      </w:r>
      <w:r>
        <w:rPr>
          <w:rFonts w:hint="eastAsia" w:ascii="Times New Roman" w:hAnsi="Times New Roman" w:eastAsia="仿宋_GB2312" w:cs="Times New Roman"/>
          <w:sz w:val="32"/>
          <w:lang w:val="en-US" w:eastAsia="zh-CN"/>
        </w:rPr>
        <w:t>1</w:t>
      </w:r>
      <w:r>
        <w:rPr>
          <w:rFonts w:ascii="Times New Roman" w:hAnsi="Times New Roman" w:eastAsia="仿宋_GB2312" w:cs="Times New Roman"/>
          <w:sz w:val="32"/>
        </w:rPr>
        <w:t>万元，较</w:t>
      </w:r>
      <w:r>
        <w:rPr>
          <w:rFonts w:hint="eastAsia" w:ascii="Times New Roman" w:hAnsi="Times New Roman" w:eastAsia="仿宋_GB2312" w:cs="Times New Roman"/>
          <w:sz w:val="32"/>
        </w:rPr>
        <w:t>上</w:t>
      </w:r>
      <w:r>
        <w:rPr>
          <w:rFonts w:ascii="Times New Roman" w:hAnsi="Times New Roman" w:eastAsia="仿宋_GB2312" w:cs="Times New Roman"/>
          <w:sz w:val="32"/>
        </w:rPr>
        <w:t>年</w:t>
      </w:r>
      <w:r>
        <w:rPr>
          <w:rFonts w:hint="eastAsia" w:ascii="Times New Roman" w:hAnsi="Times New Roman" w:eastAsia="仿宋_GB2312" w:cs="Times New Roman"/>
          <w:sz w:val="32"/>
          <w:lang w:eastAsia="zh-CN"/>
        </w:rPr>
        <w:t>增加</w:t>
      </w:r>
      <w:r>
        <w:rPr>
          <w:rFonts w:hint="eastAsia" w:ascii="Times New Roman" w:hAnsi="Times New Roman" w:eastAsia="仿宋_GB2312" w:cs="Times New Roman"/>
          <w:sz w:val="32"/>
        </w:rPr>
        <w:t>0.5万元，</w:t>
      </w:r>
      <w:r>
        <w:rPr>
          <w:rFonts w:hint="eastAsia" w:ascii="Times New Roman" w:hAnsi="Times New Roman" w:eastAsia="仿宋_GB2312" w:cs="Times New Roman"/>
          <w:sz w:val="32"/>
          <w:lang w:eastAsia="zh-CN"/>
        </w:rPr>
        <w:t>增长</w:t>
      </w:r>
      <w:r>
        <w:rPr>
          <w:rFonts w:hint="eastAsia" w:ascii="Times New Roman" w:hAnsi="Times New Roman" w:eastAsia="仿宋_GB2312" w:cs="Times New Roman"/>
          <w:sz w:val="32"/>
          <w:lang w:val="en-US" w:eastAsia="zh-CN"/>
        </w:rPr>
        <w:t>100</w:t>
      </w:r>
      <w:r>
        <w:rPr>
          <w:rFonts w:ascii="Times New Roman" w:hAnsi="Times New Roman" w:eastAsia="仿宋_GB2312" w:cs="Times New Roman"/>
          <w:sz w:val="32"/>
        </w:rPr>
        <w:t>%。</w:t>
      </w:r>
      <w:r>
        <w:rPr>
          <w:rFonts w:hint="eastAsia" w:ascii="Times New Roman" w:hAnsi="Times New Roman" w:eastAsia="仿宋_GB2312" w:cs="Times New Roman"/>
          <w:sz w:val="32"/>
          <w:lang w:eastAsia="zh-CN"/>
        </w:rPr>
        <w:t>增长</w:t>
      </w:r>
      <w:r>
        <w:rPr>
          <w:rFonts w:ascii="Times New Roman" w:hAnsi="Times New Roman" w:eastAsia="仿宋_GB2312" w:cs="Times New Roman"/>
          <w:sz w:val="32"/>
        </w:rPr>
        <w:t>的主要原因</w:t>
      </w:r>
      <w:r>
        <w:rPr>
          <w:rFonts w:hint="eastAsia" w:ascii="Times New Roman" w:hAnsi="Times New Roman" w:eastAsia="仿宋_GB2312" w:cs="Times New Roman"/>
          <w:sz w:val="32"/>
        </w:rPr>
        <w:t>是</w:t>
      </w:r>
      <w:r>
        <w:rPr>
          <w:rFonts w:ascii="Times New Roman" w:hAnsi="Times New Roman" w:eastAsia="仿宋_GB2312" w:cs="Times New Roman"/>
          <w:sz w:val="32"/>
        </w:rPr>
        <w:t>：</w:t>
      </w:r>
      <w:r>
        <w:rPr>
          <w:rFonts w:hint="eastAsia" w:ascii="Times New Roman" w:hAnsi="Times New Roman" w:eastAsia="仿宋_GB2312" w:cs="Times New Roman"/>
          <w:sz w:val="32"/>
        </w:rPr>
        <w:t>近年来本单位严格执行中央八项规定，严格控制公务接待费支出，</w:t>
      </w:r>
      <w:r>
        <w:rPr>
          <w:rFonts w:hint="eastAsia" w:ascii="Times New Roman" w:hAnsi="Times New Roman" w:eastAsia="仿宋_GB2312" w:cs="Times New Roman"/>
          <w:sz w:val="32"/>
          <w:lang w:eastAsia="zh-CN"/>
        </w:rPr>
        <w:t>本单位的接待费历年支出基数较小，本年度预计将有较多的兄弟单位来我院交流学习，发生接待费，</w:t>
      </w:r>
      <w:r>
        <w:rPr>
          <w:rFonts w:hint="eastAsia" w:ascii="Times New Roman" w:hAnsi="Times New Roman" w:eastAsia="仿宋_GB2312" w:cs="Times New Roman"/>
          <w:sz w:val="32"/>
        </w:rPr>
        <w:t>本年度预计公务接待</w:t>
      </w:r>
      <w:r>
        <w:rPr>
          <w:rFonts w:hint="eastAsia" w:ascii="Times New Roman" w:hAnsi="Times New Roman" w:eastAsia="仿宋_GB2312" w:cs="Times New Roman"/>
          <w:sz w:val="32"/>
          <w:lang w:val="en-US" w:eastAsia="zh-CN"/>
        </w:rPr>
        <w:t>8</w:t>
      </w:r>
      <w:r>
        <w:rPr>
          <w:rFonts w:hint="eastAsia" w:ascii="Times New Roman" w:hAnsi="Times New Roman" w:eastAsia="仿宋_GB2312" w:cs="Times New Roman"/>
          <w:sz w:val="32"/>
        </w:rPr>
        <w:t>批次</w:t>
      </w:r>
      <w:r>
        <w:rPr>
          <w:rFonts w:hint="eastAsia" w:ascii="Times New Roman" w:hAnsi="Times New Roman" w:eastAsia="仿宋_GB2312" w:cs="Times New Roman"/>
          <w:sz w:val="32"/>
          <w:lang w:val="en-US" w:eastAsia="zh-CN"/>
        </w:rPr>
        <w:t>50</w:t>
      </w:r>
      <w:r>
        <w:rPr>
          <w:rFonts w:hint="eastAsia" w:ascii="Times New Roman" w:hAnsi="Times New Roman" w:eastAsia="仿宋_GB2312" w:cs="Times New Roman"/>
          <w:sz w:val="32"/>
        </w:rPr>
        <w:t>人次。</w:t>
      </w:r>
    </w:p>
    <w:p>
      <w:pPr>
        <w:ind w:firstLine="640" w:firstLineChars="200"/>
        <w:rPr>
          <w:rFonts w:ascii="黑体" w:hAnsi="黑体" w:eastAsia="黑体" w:cs="Times New Roman"/>
          <w:sz w:val="32"/>
        </w:rPr>
      </w:pPr>
      <w:r>
        <w:rPr>
          <w:rFonts w:hint="eastAsia" w:ascii="黑体" w:hAnsi="黑体" w:eastAsia="黑体" w:cs="Times New Roman"/>
          <w:sz w:val="32"/>
        </w:rPr>
        <w:t>五、关于</w:t>
      </w:r>
      <w:r>
        <w:rPr>
          <w:rFonts w:hint="eastAsia" w:ascii="黑体" w:hAnsi="黑体" w:eastAsia="黑体"/>
          <w:sz w:val="32"/>
          <w:szCs w:val="32"/>
        </w:rPr>
        <w:t>海口市琼山区人民法院</w:t>
      </w:r>
      <w:r>
        <w:rPr>
          <w:rFonts w:hint="eastAsia" w:ascii="黑体" w:hAnsi="黑体" w:eastAsia="黑体"/>
          <w:sz w:val="32"/>
          <w:szCs w:val="32"/>
          <w:lang w:eastAsia="zh-CN"/>
        </w:rPr>
        <w:t>2021年</w:t>
      </w:r>
      <w:r>
        <w:rPr>
          <w:rFonts w:hint="eastAsia" w:ascii="黑体" w:hAnsi="黑体" w:eastAsia="黑体" w:cs="Times New Roman"/>
          <w:sz w:val="32"/>
        </w:rPr>
        <w:t>政府性基金预算当年拨款情况说明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海口市琼山区人民法院</w:t>
      </w:r>
      <w:r>
        <w:rPr>
          <w:rFonts w:hint="eastAsia" w:ascii="仿宋_GB2312" w:hAnsi="黑体" w:eastAsia="仿宋_GB2312" w:cs="仿宋_GB2312"/>
          <w:sz w:val="32"/>
          <w:szCs w:val="32"/>
          <w:lang w:eastAsia="zh-CN"/>
        </w:rPr>
        <w:t>2021年</w:t>
      </w:r>
      <w:r>
        <w:rPr>
          <w:rFonts w:hint="eastAsia" w:ascii="仿宋_GB2312" w:hAnsi="黑体" w:eastAsia="仿宋_GB2312"/>
          <w:sz w:val="32"/>
          <w:szCs w:val="32"/>
        </w:rPr>
        <w:t>度没有政府性基金预算。</w:t>
      </w:r>
    </w:p>
    <w:p>
      <w:pPr>
        <w:rPr>
          <w:rFonts w:hint="eastAsia" w:ascii="仿宋_GB2312" w:hAnsi="黑体" w:eastAsia="仿宋_GB2312"/>
          <w:sz w:val="32"/>
          <w:szCs w:val="32"/>
          <w:lang w:eastAsia="zh-CN"/>
        </w:rPr>
      </w:pPr>
      <w:r>
        <w:rPr>
          <w:rFonts w:hint="eastAsia" w:ascii="仿宋_GB2312" w:hAnsi="黑体" w:eastAsia="仿宋_GB2312"/>
          <w:sz w:val="32"/>
          <w:szCs w:val="32"/>
          <w:lang w:eastAsia="zh-CN"/>
        </w:rPr>
        <w:t>因此未发生相关经费支出。</w:t>
      </w:r>
      <w:bookmarkStart w:id="0" w:name="_GoBack"/>
      <w:bookmarkEnd w:id="0"/>
    </w:p>
    <w:p>
      <w:pPr>
        <w:ind w:firstLine="640" w:firstLineChars="200"/>
        <w:rPr>
          <w:rFonts w:ascii="黑体" w:hAnsi="黑体" w:eastAsia="黑体" w:cs="Times New Roman"/>
          <w:sz w:val="32"/>
        </w:rPr>
      </w:pPr>
      <w:r>
        <w:rPr>
          <w:rFonts w:hint="eastAsia" w:ascii="黑体" w:hAnsi="黑体" w:eastAsia="黑体" w:cs="Times New Roman"/>
          <w:sz w:val="32"/>
        </w:rPr>
        <w:t>六、关于</w:t>
      </w:r>
      <w:r>
        <w:rPr>
          <w:rFonts w:hint="eastAsia" w:ascii="黑体" w:hAnsi="黑体" w:eastAsia="黑体"/>
          <w:sz w:val="32"/>
          <w:szCs w:val="32"/>
        </w:rPr>
        <w:t>海口市琼山区人民法院</w:t>
      </w:r>
      <w:r>
        <w:rPr>
          <w:rFonts w:hint="eastAsia" w:ascii="黑体" w:hAnsi="黑体" w:eastAsia="黑体"/>
          <w:sz w:val="32"/>
          <w:szCs w:val="32"/>
          <w:lang w:eastAsia="zh-CN"/>
        </w:rPr>
        <w:t>2021年</w:t>
      </w:r>
      <w:r>
        <w:rPr>
          <w:rFonts w:hint="eastAsia" w:ascii="黑体" w:hAnsi="黑体" w:eastAsia="黑体" w:cs="Times New Roman"/>
          <w:sz w:val="32"/>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海口市琼山区人民法院</w:t>
      </w:r>
      <w:r>
        <w:rPr>
          <w:rFonts w:hint="eastAsia" w:ascii="仿宋_GB2312" w:hAnsi="黑体" w:eastAsia="仿宋_GB2312" w:cs="仿宋_GB2312"/>
          <w:sz w:val="32"/>
          <w:szCs w:val="32"/>
        </w:rPr>
        <w:t>所有收入和支出均纳入部门预算管理。</w:t>
      </w:r>
      <w:r>
        <w:rPr>
          <w:rFonts w:hint="eastAsia" w:ascii="仿宋_GB2312" w:hAnsi="黑体" w:eastAsia="仿宋_GB2312"/>
          <w:sz w:val="32"/>
          <w:szCs w:val="32"/>
        </w:rPr>
        <w:t>收入包括：一般公共预算收入；支出包括：公共安全支出、社会保障和就业支出、卫生健康支出、住房保障支出。海口市琼山区人民法院</w:t>
      </w:r>
      <w:r>
        <w:rPr>
          <w:rFonts w:hint="eastAsia" w:ascii="仿宋_GB2312" w:hAnsi="黑体" w:eastAsia="仿宋_GB2312" w:cs="仿宋_GB2312"/>
          <w:sz w:val="32"/>
          <w:szCs w:val="32"/>
          <w:lang w:eastAsia="zh-CN"/>
        </w:rPr>
        <w:t>2021年</w:t>
      </w:r>
      <w:r>
        <w:rPr>
          <w:rFonts w:hint="eastAsia" w:ascii="仿宋_GB2312" w:hAnsi="黑体" w:eastAsia="仿宋_GB2312"/>
          <w:sz w:val="32"/>
          <w:szCs w:val="32"/>
        </w:rPr>
        <w:t>收支总预算为</w:t>
      </w:r>
      <w:r>
        <w:rPr>
          <w:rFonts w:hint="eastAsia" w:ascii="仿宋_GB2312" w:hAnsi="黑体" w:eastAsia="仿宋_GB2312" w:cs="仿宋_GB2312"/>
          <w:sz w:val="32"/>
          <w:szCs w:val="32"/>
          <w:lang w:val="en-US" w:eastAsia="zh-CN"/>
        </w:rPr>
        <w:t>4121.66</w:t>
      </w:r>
      <w:r>
        <w:rPr>
          <w:rFonts w:hint="eastAsia" w:ascii="仿宋_GB2312" w:hAnsi="黑体" w:eastAsia="仿宋_GB2312"/>
          <w:sz w:val="32"/>
          <w:szCs w:val="32"/>
        </w:rPr>
        <w:t>万元。</w:t>
      </w:r>
    </w:p>
    <w:p>
      <w:pPr>
        <w:ind w:firstLine="640" w:firstLineChars="200"/>
        <w:rPr>
          <w:rFonts w:ascii="黑体" w:hAnsi="黑体" w:eastAsia="黑体" w:cs="Times New Roman"/>
          <w:sz w:val="32"/>
        </w:rPr>
      </w:pPr>
      <w:r>
        <w:rPr>
          <w:rFonts w:hint="eastAsia" w:ascii="黑体" w:hAnsi="黑体" w:eastAsia="黑体" w:cs="Times New Roman"/>
          <w:sz w:val="32"/>
        </w:rPr>
        <w:t>七、关于</w:t>
      </w:r>
      <w:r>
        <w:rPr>
          <w:rFonts w:hint="eastAsia" w:ascii="黑体" w:hAnsi="黑体" w:eastAsia="黑体"/>
          <w:sz w:val="32"/>
          <w:szCs w:val="32"/>
        </w:rPr>
        <w:t>海口市琼山区人民法院</w:t>
      </w:r>
      <w:r>
        <w:rPr>
          <w:rFonts w:hint="eastAsia" w:ascii="黑体" w:hAnsi="黑体" w:eastAsia="黑体"/>
          <w:sz w:val="32"/>
          <w:szCs w:val="32"/>
          <w:lang w:eastAsia="zh-CN"/>
        </w:rPr>
        <w:t>2021</w:t>
      </w:r>
      <w:r>
        <w:rPr>
          <w:rFonts w:hint="eastAsia" w:ascii="黑体" w:hAnsi="黑体" w:eastAsia="黑体" w:cs="Times New Roman"/>
          <w:sz w:val="32"/>
          <w:lang w:eastAsia="zh-CN"/>
        </w:rPr>
        <w:t>年</w:t>
      </w:r>
      <w:r>
        <w:rPr>
          <w:rFonts w:hint="eastAsia" w:ascii="黑体" w:hAnsi="黑体" w:eastAsia="黑体" w:cs="Times New Roman"/>
          <w:sz w:val="32"/>
        </w:rPr>
        <w:t>收入预算情况说明</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海口市琼山区人民法院</w:t>
      </w:r>
      <w:r>
        <w:rPr>
          <w:rFonts w:hint="eastAsia" w:ascii="仿宋_GB2312" w:hAnsi="黑体" w:eastAsia="仿宋_GB2312" w:cs="仿宋_GB2312"/>
          <w:sz w:val="32"/>
          <w:szCs w:val="32"/>
          <w:lang w:eastAsia="zh-CN"/>
        </w:rPr>
        <w:t>2021年</w:t>
      </w:r>
      <w:r>
        <w:rPr>
          <w:rFonts w:hint="eastAsia" w:ascii="仿宋_GB2312" w:hAnsi="黑体" w:eastAsia="仿宋_GB2312"/>
          <w:sz w:val="32"/>
          <w:szCs w:val="32"/>
        </w:rPr>
        <w:t>收入预算</w:t>
      </w:r>
      <w:r>
        <w:rPr>
          <w:rFonts w:hint="eastAsia" w:ascii="仿宋_GB2312" w:hAnsi="黑体" w:eastAsia="仿宋_GB2312" w:cs="仿宋_GB2312"/>
          <w:sz w:val="32"/>
          <w:szCs w:val="32"/>
          <w:lang w:val="en-US" w:eastAsia="zh-CN"/>
        </w:rPr>
        <w:t>4121.66</w:t>
      </w:r>
      <w:r>
        <w:rPr>
          <w:rFonts w:hint="eastAsia" w:ascii="仿宋_GB2312" w:hAnsi="黑体" w:eastAsia="仿宋_GB2312"/>
          <w:sz w:val="32"/>
          <w:szCs w:val="32"/>
        </w:rPr>
        <w:t>万元，其中：</w:t>
      </w:r>
      <w:r>
        <w:rPr>
          <w:rFonts w:hint="eastAsia" w:ascii="仿宋_GB2312" w:hAnsi="黑体" w:eastAsia="仿宋_GB2312"/>
          <w:sz w:val="32"/>
          <w:szCs w:val="32"/>
          <w:lang w:eastAsia="zh-CN"/>
        </w:rPr>
        <w:t>上年结转</w:t>
      </w:r>
      <w:r>
        <w:rPr>
          <w:rFonts w:hint="eastAsia" w:ascii="仿宋_GB2312" w:hAnsi="黑体" w:eastAsia="仿宋_GB2312"/>
          <w:sz w:val="32"/>
          <w:szCs w:val="32"/>
          <w:lang w:val="en-US" w:eastAsia="zh-CN"/>
        </w:rPr>
        <w:t>14万元，占0.34%;经费拨款收入4107.66，占99.66%。比上年预算数增加436.52万元，增长11.85%，主要是在编在岗人员工资、社保、公积金等经费增加314万元以及项目经费增加122万元。</w:t>
      </w:r>
    </w:p>
    <w:p>
      <w:pPr>
        <w:ind w:firstLine="640" w:firstLineChars="200"/>
        <w:rPr>
          <w:rFonts w:ascii="黑体" w:hAnsi="黑体" w:eastAsia="黑体" w:cs="Times New Roman"/>
          <w:sz w:val="32"/>
        </w:rPr>
      </w:pPr>
      <w:r>
        <w:rPr>
          <w:rFonts w:hint="eastAsia" w:ascii="黑体" w:hAnsi="黑体" w:eastAsia="黑体" w:cs="Times New Roman"/>
          <w:sz w:val="32"/>
        </w:rPr>
        <w:t>八、关于</w:t>
      </w:r>
      <w:r>
        <w:rPr>
          <w:rFonts w:hint="eastAsia" w:ascii="黑体" w:hAnsi="黑体" w:eastAsia="黑体"/>
          <w:sz w:val="32"/>
          <w:szCs w:val="32"/>
        </w:rPr>
        <w:t>海口市琼山区人民法院</w:t>
      </w:r>
      <w:r>
        <w:rPr>
          <w:rFonts w:hint="eastAsia" w:ascii="黑体" w:hAnsi="黑体" w:eastAsia="黑体"/>
          <w:sz w:val="32"/>
          <w:szCs w:val="32"/>
          <w:lang w:eastAsia="zh-CN"/>
        </w:rPr>
        <w:t>2021</w:t>
      </w:r>
      <w:r>
        <w:rPr>
          <w:rFonts w:hint="eastAsia" w:ascii="黑体" w:hAnsi="黑体" w:eastAsia="黑体" w:cs="Times New Roman"/>
          <w:sz w:val="32"/>
          <w:lang w:eastAsia="zh-CN"/>
        </w:rPr>
        <w:t>年</w:t>
      </w:r>
      <w:r>
        <w:rPr>
          <w:rFonts w:hint="eastAsia" w:ascii="黑体" w:hAnsi="黑体" w:eastAsia="黑体" w:cs="Times New Roman"/>
          <w:sz w:val="32"/>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海口市琼山区人民法院</w:t>
      </w:r>
      <w:r>
        <w:rPr>
          <w:rFonts w:hint="eastAsia" w:ascii="仿宋_GB2312" w:hAnsi="黑体" w:eastAsia="仿宋_GB2312" w:cs="仿宋_GB2312"/>
          <w:sz w:val="32"/>
          <w:szCs w:val="32"/>
          <w:lang w:eastAsia="zh-CN"/>
        </w:rPr>
        <w:t>2021年</w:t>
      </w:r>
      <w:r>
        <w:rPr>
          <w:rFonts w:hint="eastAsia" w:ascii="仿宋_GB2312" w:hAnsi="黑体" w:eastAsia="仿宋_GB2312"/>
          <w:sz w:val="32"/>
          <w:szCs w:val="32"/>
        </w:rPr>
        <w:t>支出预算</w:t>
      </w:r>
      <w:r>
        <w:rPr>
          <w:rFonts w:hint="eastAsia" w:ascii="仿宋_GB2312" w:hAnsi="黑体" w:eastAsia="仿宋_GB2312" w:cs="仿宋_GB2312"/>
          <w:sz w:val="32"/>
          <w:szCs w:val="32"/>
          <w:lang w:val="en-US" w:eastAsia="zh-CN"/>
        </w:rPr>
        <w:t>4121.66</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3270.44</w:t>
      </w:r>
      <w:r>
        <w:rPr>
          <w:rFonts w:hint="eastAsia" w:ascii="仿宋_GB2312" w:hAnsi="黑体" w:eastAsia="仿宋_GB2312"/>
          <w:sz w:val="32"/>
          <w:szCs w:val="32"/>
        </w:rPr>
        <w:t>万元，占总支出预算的</w:t>
      </w:r>
      <w:r>
        <w:rPr>
          <w:rFonts w:hint="eastAsia" w:ascii="仿宋_GB2312" w:hAnsi="黑体" w:eastAsia="仿宋_GB2312" w:cs="仿宋_GB2312"/>
          <w:sz w:val="32"/>
          <w:szCs w:val="32"/>
          <w:lang w:val="en-US" w:eastAsia="zh-CN"/>
        </w:rPr>
        <w:t>79.35</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851.22</w:t>
      </w:r>
      <w:r>
        <w:rPr>
          <w:rFonts w:hint="eastAsia" w:ascii="仿宋_GB2312" w:hAnsi="黑体" w:eastAsia="仿宋_GB2312"/>
          <w:sz w:val="32"/>
          <w:szCs w:val="32"/>
        </w:rPr>
        <w:t>万元，占总支出预算的</w:t>
      </w:r>
      <w:r>
        <w:rPr>
          <w:rFonts w:hint="eastAsia" w:ascii="仿宋_GB2312" w:hAnsi="黑体" w:eastAsia="仿宋_GB2312" w:cs="仿宋_GB2312"/>
          <w:sz w:val="32"/>
          <w:szCs w:val="32"/>
          <w:lang w:val="en-US" w:eastAsia="zh-CN"/>
        </w:rPr>
        <w:t>20.65</w:t>
      </w:r>
      <w:r>
        <w:rPr>
          <w:rFonts w:hint="eastAsia" w:ascii="仿宋_GB2312" w:hAnsi="黑体" w:eastAsia="仿宋_GB2312"/>
          <w:sz w:val="32"/>
          <w:szCs w:val="32"/>
        </w:rPr>
        <w:t>%。</w:t>
      </w:r>
      <w:r>
        <w:rPr>
          <w:rFonts w:hint="eastAsia" w:ascii="仿宋_GB2312" w:hAnsi="黑体" w:eastAsia="仿宋_GB2312"/>
          <w:sz w:val="32"/>
          <w:szCs w:val="32"/>
          <w:lang w:val="en-US" w:eastAsia="zh-CN"/>
        </w:rPr>
        <w:t>比上年预算数增加436.52万元，增长11.85%，主要是在编在岗人员工资、社保、公积金等经费增加314万元以及项目经费增加122万元。</w:t>
      </w:r>
    </w:p>
    <w:p>
      <w:pPr>
        <w:ind w:firstLine="640" w:firstLineChars="200"/>
        <w:rPr>
          <w:rFonts w:ascii="黑体" w:hAnsi="黑体" w:eastAsia="黑体" w:cs="Times New Roman"/>
          <w:sz w:val="32"/>
        </w:rPr>
      </w:pPr>
      <w:r>
        <w:rPr>
          <w:rFonts w:hint="eastAsia" w:ascii="黑体" w:hAnsi="黑体" w:eastAsia="黑体" w:cs="Times New Roman"/>
          <w:sz w:val="32"/>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2021年</w:t>
      </w:r>
      <w:r>
        <w:rPr>
          <w:rFonts w:hint="eastAsia" w:ascii="仿宋_GB2312" w:hAnsi="黑体" w:eastAsia="仿宋_GB2312"/>
          <w:sz w:val="32"/>
          <w:szCs w:val="32"/>
        </w:rPr>
        <w:t>海口市琼山区人民法院</w:t>
      </w:r>
      <w:r>
        <w:rPr>
          <w:rFonts w:hint="eastAsia" w:ascii="仿宋_GB2312" w:hAnsi="黑体" w:eastAsia="仿宋_GB2312" w:cs="仿宋_GB2312"/>
          <w:sz w:val="32"/>
          <w:szCs w:val="32"/>
        </w:rPr>
        <w:t>本级的机关运行经费预算</w:t>
      </w:r>
      <w:r>
        <w:rPr>
          <w:rFonts w:hint="eastAsia" w:ascii="仿宋_GB2312" w:hAnsi="黑体" w:eastAsia="仿宋_GB2312" w:cs="仿宋_GB2312"/>
          <w:sz w:val="32"/>
          <w:szCs w:val="32"/>
          <w:lang w:val="en-US" w:eastAsia="zh-CN"/>
        </w:rPr>
        <w:t>303.58</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eastAsia="zh-CN"/>
        </w:rPr>
        <w:t>2021年</w:t>
      </w:r>
      <w:r>
        <w:rPr>
          <w:rFonts w:hint="eastAsia" w:ascii="仿宋_GB2312" w:hAnsi="黑体" w:eastAsia="仿宋_GB2312"/>
          <w:sz w:val="32"/>
          <w:szCs w:val="32"/>
        </w:rPr>
        <w:t>海口市琼山区人民法院</w:t>
      </w:r>
      <w:r>
        <w:rPr>
          <w:rFonts w:hint="eastAsia" w:ascii="仿宋_GB2312" w:hAnsi="黑体" w:eastAsia="仿宋_GB2312" w:cs="仿宋_GB2312"/>
          <w:sz w:val="32"/>
          <w:szCs w:val="32"/>
        </w:rPr>
        <w:t>本级政府采购预算总额</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5</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年12月31日，海口市琼山区人民法院</w:t>
      </w:r>
      <w:r>
        <w:rPr>
          <w:rFonts w:hint="eastAsia" w:ascii="仿宋_GB2312" w:hAnsi="黑体" w:eastAsia="仿宋_GB2312" w:cs="仿宋_GB2312"/>
          <w:sz w:val="32"/>
          <w:szCs w:val="32"/>
        </w:rPr>
        <w:t>本级共有车辆17辆，其中，机要通信应急用车4辆、一般执法执勤用车10辆、特种专业技术用车3辆。单位价值100万元以上设备0台（套）。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eastAsia="zh-CN"/>
        </w:rPr>
        <w:t>2021年</w:t>
      </w:r>
      <w:r>
        <w:rPr>
          <w:rFonts w:hint="eastAsia" w:ascii="仿宋_GB2312" w:hAnsi="黑体" w:eastAsia="仿宋_GB2312"/>
          <w:sz w:val="32"/>
          <w:szCs w:val="32"/>
        </w:rPr>
        <w:t>海口市琼山区人民法院</w:t>
      </w:r>
      <w:r>
        <w:rPr>
          <w:rFonts w:hint="eastAsia" w:ascii="仿宋_GB2312" w:hAnsi="黑体" w:eastAsia="仿宋_GB2312"/>
          <w:sz w:val="32"/>
          <w:szCs w:val="32"/>
          <w:lang w:val="en-US" w:eastAsia="zh-CN"/>
        </w:rPr>
        <w:t>18</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3559.67</w:t>
      </w:r>
      <w:r>
        <w:rPr>
          <w:rFonts w:hint="eastAsia" w:ascii="仿宋_GB2312" w:hAnsi="黑体" w:eastAsia="仿宋_GB2312"/>
          <w:sz w:val="32"/>
          <w:szCs w:val="32"/>
        </w:rPr>
        <w:t>万元。</w:t>
      </w:r>
    </w:p>
    <w:p>
      <w:pPr>
        <w:keepNext w:val="0"/>
        <w:keepLines w:val="0"/>
        <w:widowControl/>
        <w:suppressLineNumbers w:val="0"/>
        <w:spacing w:before="0" w:beforeAutospacing="0" w:after="100" w:afterAutospacing="1" w:line="578" w:lineRule="exact"/>
        <w:ind w:left="0" w:right="0" w:firstLine="643" w:firstLineChars="200"/>
        <w:jc w:val="left"/>
        <w:rPr>
          <w:rFonts w:hint="eastAsia" w:ascii="楷体" w:hAnsi="楷体" w:eastAsia="楷体" w:cs="楷体"/>
          <w:b/>
          <w:kern w:val="0"/>
          <w:sz w:val="32"/>
          <w:szCs w:val="32"/>
          <w:shd w:val="clear" w:color="auto" w:fill="FFFFFF"/>
        </w:rPr>
      </w:pPr>
      <w:r>
        <w:rPr>
          <w:rFonts w:hint="eastAsia" w:ascii="楷体" w:hAnsi="楷体" w:eastAsia="楷体" w:cs="楷体"/>
          <w:b/>
          <w:kern w:val="0"/>
          <w:sz w:val="32"/>
          <w:szCs w:val="32"/>
          <w:shd w:val="clear" w:color="auto" w:fill="FFFFFF"/>
        </w:rPr>
        <w:t>重点项目绩效评价情况</w:t>
      </w:r>
    </w:p>
    <w:p>
      <w:pPr>
        <w:keepNext w:val="0"/>
        <w:keepLines w:val="0"/>
        <w:widowControl/>
        <w:suppressLineNumbers w:val="0"/>
        <w:spacing w:before="0" w:beforeAutospacing="0" w:after="100" w:afterAutospacing="1"/>
        <w:ind w:left="0" w:right="0" w:firstLine="640" w:firstLineChars="200"/>
        <w:jc w:val="left"/>
        <w:rPr>
          <w:rFonts w:ascii="黑体" w:hAnsi="黑体" w:eastAsia="黑体"/>
          <w:sz w:val="32"/>
          <w:szCs w:val="32"/>
        </w:rPr>
      </w:pPr>
      <w:r>
        <w:rPr>
          <w:rFonts w:hint="eastAsia" w:ascii="仿宋_GB2312" w:hAnsi="ˎ̥" w:eastAsia="仿宋_GB2312" w:cs="仿宋_GB2312"/>
          <w:kern w:val="0"/>
          <w:sz w:val="32"/>
          <w:szCs w:val="32"/>
          <w:shd w:val="clear" w:color="auto" w:fill="FFFFFF"/>
        </w:rPr>
        <w:t>202</w:t>
      </w:r>
      <w:r>
        <w:rPr>
          <w:rFonts w:hint="eastAsia" w:ascii="仿宋_GB2312" w:hAnsi="ˎ̥" w:eastAsia="仿宋_GB2312" w:cs="仿宋_GB2312"/>
          <w:kern w:val="0"/>
          <w:sz w:val="32"/>
          <w:szCs w:val="32"/>
          <w:shd w:val="clear" w:color="auto" w:fill="FFFFFF"/>
          <w:lang w:val="en-US" w:eastAsia="zh-CN"/>
        </w:rPr>
        <w:t>1</w:t>
      </w:r>
      <w:r>
        <w:rPr>
          <w:rFonts w:hint="eastAsia" w:ascii="仿宋_GB2312" w:hAnsi="ˎ̥" w:eastAsia="仿宋_GB2312" w:cs="仿宋_GB2312"/>
          <w:kern w:val="0"/>
          <w:sz w:val="32"/>
          <w:szCs w:val="32"/>
          <w:shd w:val="clear" w:color="auto" w:fill="FFFFFF"/>
        </w:rPr>
        <w:t>年本院重点项目有：</w:t>
      </w:r>
      <w:r>
        <w:rPr>
          <w:rFonts w:hint="eastAsia" w:ascii="仿宋_GB2312" w:hAnsi="ˎ̥" w:eastAsia="仿宋_GB2312" w:cs="仿宋_GB2312"/>
          <w:kern w:val="0"/>
          <w:sz w:val="32"/>
          <w:szCs w:val="32"/>
          <w:shd w:val="clear" w:color="auto" w:fill="FFFFFF"/>
          <w:lang w:eastAsia="zh-CN"/>
        </w:rPr>
        <w:t>行政运行</w:t>
      </w:r>
      <w:r>
        <w:rPr>
          <w:rFonts w:hint="eastAsia" w:ascii="仿宋_GB2312" w:hAnsi="ˎ̥" w:eastAsia="仿宋_GB2312" w:cs="仿宋_GB2312"/>
          <w:kern w:val="0"/>
          <w:sz w:val="32"/>
          <w:szCs w:val="32"/>
          <w:shd w:val="clear" w:color="auto" w:fill="FFFFFF"/>
        </w:rPr>
        <w:t>，年初预算</w:t>
      </w:r>
      <w:r>
        <w:rPr>
          <w:rFonts w:hint="eastAsia" w:ascii="仿宋_GB2312" w:hAnsi="ˎ̥" w:eastAsia="仿宋_GB2312" w:cs="仿宋_GB2312"/>
          <w:kern w:val="0"/>
          <w:sz w:val="32"/>
          <w:szCs w:val="32"/>
          <w:shd w:val="clear" w:color="auto" w:fill="FFFFFF"/>
          <w:lang w:val="en-US" w:eastAsia="zh-CN"/>
        </w:rPr>
        <w:t>101.22</w:t>
      </w:r>
      <w:r>
        <w:rPr>
          <w:rFonts w:hint="eastAsia" w:ascii="仿宋_GB2312" w:hAnsi="ˎ̥" w:eastAsia="仿宋_GB2312" w:cs="仿宋_GB2312"/>
          <w:kern w:val="0"/>
          <w:sz w:val="32"/>
          <w:szCs w:val="32"/>
          <w:shd w:val="clear" w:color="auto" w:fill="FFFFFF"/>
        </w:rPr>
        <w:t>万元</w:t>
      </w:r>
      <w:r>
        <w:rPr>
          <w:rFonts w:hint="eastAsia" w:ascii="仿宋_GB2312" w:hAnsi="ˎ̥" w:eastAsia="仿宋_GB2312" w:cs="仿宋_GB2312"/>
          <w:kern w:val="0"/>
          <w:sz w:val="32"/>
          <w:szCs w:val="32"/>
          <w:shd w:val="clear" w:color="auto" w:fill="FFFFFF"/>
          <w:lang w:val="en-US" w:eastAsia="zh-CN"/>
        </w:rPr>
        <w:t>.</w:t>
      </w:r>
      <w:r>
        <w:rPr>
          <w:rFonts w:hint="eastAsia" w:ascii="仿宋_GB2312" w:hAnsi="ˎ̥" w:eastAsia="仿宋_GB2312" w:cs="仿宋_GB2312"/>
          <w:kern w:val="0"/>
          <w:sz w:val="32"/>
          <w:szCs w:val="32"/>
          <w:shd w:val="clear" w:color="auto" w:fill="FFFFFF"/>
        </w:rPr>
        <w:t>项目的目标主要是</w:t>
      </w:r>
      <w:r>
        <w:rPr>
          <w:rFonts w:hint="eastAsia" w:ascii="仿宋_GB2312" w:hAnsi="ˎ̥" w:eastAsia="仿宋_GB2312" w:cs="仿宋_GB2312"/>
          <w:kern w:val="0"/>
          <w:sz w:val="32"/>
          <w:szCs w:val="32"/>
          <w:shd w:val="clear" w:color="auto" w:fill="FFFFFF"/>
          <w:lang w:eastAsia="zh-CN"/>
        </w:rPr>
        <w:t>做好后勤，保障审判等，提高干警满意度。</w:t>
      </w: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十、公共安全支出（类）法院（款）行政运行（项）：指反映人民法院用于保障机构正常运行、开展日常工作的基本支出。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十一、公共安全支出（类）法院（款）案件审判（项）：指反映人民法院对刑事、民事、行政、涉外等案件审判活动的支出。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十二、公共安全支出（类）法院（款）案件执行（项）：指反映人民法院对刑事、民事、行政、涉外等案件执行活动和对各种非诉执行活动的支出。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十三、公共安全支出（类）法院（款）其他法院支出（项）：指反映法院除上述项目以外其他用于法院方面的支出。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十四、社会保障和就业支出（类）行政事业单位离退休（款）机关事业单位基本养老保险缴费支出（项）：指反映机关事业单位实施养老保险制度由单位缴纳的基本养老保险费支出。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十五、社会保障和就业支出（类）抚恤（款）其他优抚支出（项）：指反映用于支付遗属优抚等方面的支出。</w:t>
      </w:r>
    </w:p>
    <w:p>
      <w:pPr>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十六、卫生健康支出（类）行政事业单位医疗（款）行政单位医疗（项）：指反映财政部门安排的行政单位基本医疗保险缴费经费。</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十七、卫生健康支出（类）行政事业单位医疗（款）公务员医疗补助（项）：指反映财政部门安排的公务员医疗补助经费。</w:t>
      </w:r>
    </w:p>
    <w:p>
      <w:pPr>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十八、住房保障支出（类）住房改革支出（款）住房公积金（项）：指反映行政事业单位按人社部、财政部规定的基本工资和津贴补贴以及规定的比例为职工缴纳的住房公积金。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十九、基本支出：指行政事业单位用于为保障其机构正常运转、完成日常工作任务而发生的人员支出和公用支出。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二十一</w:t>
      </w:r>
      <w:r>
        <w:rPr>
          <w:rFonts w:hint="eastAsia" w:ascii="仿宋_GB2312" w:hAnsi="宋体" w:eastAsia="仿宋_GB2312" w:cs="宋体"/>
          <w:color w:val="000000"/>
          <w:kern w:val="0"/>
          <w:sz w:val="32"/>
          <w:szCs w:val="30"/>
        </w:rPr>
        <w:t>、“三公”经费：包括</w:t>
      </w:r>
      <w:r>
        <w:rPr>
          <w:rFonts w:ascii="仿宋_GB2312" w:hAnsi="宋体" w:eastAsia="仿宋_GB2312" w:cs="宋体"/>
          <w:color w:val="000000"/>
          <w:kern w:val="0"/>
          <w:sz w:val="32"/>
          <w:szCs w:val="30"/>
        </w:rPr>
        <w:t>因公出国（境）费、公务用车购置及运行费和公务接待费。其中，因公出国（境）费指单位公务出国（境）的</w:t>
      </w:r>
      <w:r>
        <w:rPr>
          <w:rFonts w:hint="eastAsia" w:ascii="仿宋_GB2312" w:hAnsi="宋体" w:eastAsia="仿宋_GB2312" w:cs="宋体"/>
          <w:color w:val="000000"/>
          <w:kern w:val="0"/>
          <w:sz w:val="32"/>
          <w:szCs w:val="30"/>
        </w:rPr>
        <w:t>国际旅费、国外城市间交通费、</w:t>
      </w:r>
      <w:r>
        <w:rPr>
          <w:rFonts w:ascii="仿宋_GB2312" w:hAnsi="宋体" w:eastAsia="仿宋_GB2312" w:cs="宋体"/>
          <w:color w:val="000000"/>
          <w:kern w:val="0"/>
          <w:sz w:val="32"/>
          <w:szCs w:val="30"/>
        </w:rPr>
        <w:t>住宿费、伙食费、培训费</w:t>
      </w:r>
      <w:r>
        <w:rPr>
          <w:rFonts w:hint="eastAsia" w:ascii="仿宋_GB2312" w:hAnsi="宋体" w:eastAsia="仿宋_GB2312" w:cs="宋体"/>
          <w:color w:val="000000"/>
          <w:kern w:val="0"/>
          <w:sz w:val="32"/>
          <w:szCs w:val="30"/>
        </w:rPr>
        <w:t>、公杂费</w:t>
      </w:r>
      <w:r>
        <w:rPr>
          <w:rFonts w:ascii="仿宋_GB2312" w:hAnsi="宋体" w:eastAsia="仿宋_GB2312" w:cs="宋体"/>
          <w:color w:val="000000"/>
          <w:kern w:val="0"/>
          <w:sz w:val="32"/>
          <w:szCs w:val="30"/>
        </w:rPr>
        <w:t>等支出；公务用车购置及运行费指单位公务用车</w:t>
      </w:r>
      <w:r>
        <w:rPr>
          <w:rFonts w:hint="eastAsia" w:ascii="仿宋_GB2312" w:hAnsi="宋体" w:eastAsia="仿宋_GB2312" w:cs="宋体"/>
          <w:color w:val="000000"/>
          <w:kern w:val="0"/>
          <w:sz w:val="32"/>
          <w:szCs w:val="30"/>
        </w:rPr>
        <w:t>车辆</w:t>
      </w:r>
      <w:r>
        <w:rPr>
          <w:rFonts w:ascii="仿宋_GB2312" w:hAnsi="宋体" w:eastAsia="仿宋_GB2312" w:cs="宋体"/>
          <w:color w:val="000000"/>
          <w:kern w:val="0"/>
          <w:sz w:val="32"/>
          <w:szCs w:val="30"/>
        </w:rPr>
        <w:t>购置</w:t>
      </w:r>
      <w:r>
        <w:rPr>
          <w:rFonts w:hint="eastAsia" w:ascii="仿宋_GB2312" w:hAnsi="宋体" w:eastAsia="仿宋_GB2312" w:cs="宋体"/>
          <w:color w:val="000000"/>
          <w:kern w:val="0"/>
          <w:sz w:val="32"/>
          <w:szCs w:val="30"/>
        </w:rPr>
        <w:t>支出（含车辆购置税）</w:t>
      </w:r>
      <w:r>
        <w:rPr>
          <w:rFonts w:ascii="仿宋_GB2312" w:hAnsi="宋体" w:eastAsia="仿宋_GB2312" w:cs="宋体"/>
          <w:color w:val="000000"/>
          <w:kern w:val="0"/>
          <w:sz w:val="32"/>
          <w:szCs w:val="30"/>
        </w:rPr>
        <w:t>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二、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宋体" w:hAnsi="宋体" w:eastAsia="宋体"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1F8D12"/>
    <w:multiLevelType w:val="singleLevel"/>
    <w:tmpl w:val="601F8D12"/>
    <w:lvl w:ilvl="0" w:tentative="0">
      <w:start w:val="4"/>
      <w:numFmt w:val="decimal"/>
      <w:suff w:val="space"/>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4"/>
    <w:rsid w:val="00003088"/>
    <w:rsid w:val="00075A39"/>
    <w:rsid w:val="000939C9"/>
    <w:rsid w:val="000B08D0"/>
    <w:rsid w:val="000B5233"/>
    <w:rsid w:val="000C7CDD"/>
    <w:rsid w:val="000D4A2C"/>
    <w:rsid w:val="0013021A"/>
    <w:rsid w:val="001326C1"/>
    <w:rsid w:val="00144BC6"/>
    <w:rsid w:val="00173B57"/>
    <w:rsid w:val="00173C7F"/>
    <w:rsid w:val="00190C9F"/>
    <w:rsid w:val="00192D9F"/>
    <w:rsid w:val="001973DF"/>
    <w:rsid w:val="001E78DB"/>
    <w:rsid w:val="002530AD"/>
    <w:rsid w:val="002729A7"/>
    <w:rsid w:val="00285DE5"/>
    <w:rsid w:val="00293316"/>
    <w:rsid w:val="002956BC"/>
    <w:rsid w:val="002A4314"/>
    <w:rsid w:val="002A59FA"/>
    <w:rsid w:val="002B0ADF"/>
    <w:rsid w:val="002C030E"/>
    <w:rsid w:val="002E73B0"/>
    <w:rsid w:val="002F15BF"/>
    <w:rsid w:val="00321827"/>
    <w:rsid w:val="00323FA3"/>
    <w:rsid w:val="00336398"/>
    <w:rsid w:val="00344429"/>
    <w:rsid w:val="00354572"/>
    <w:rsid w:val="00361B78"/>
    <w:rsid w:val="0036456D"/>
    <w:rsid w:val="003847B6"/>
    <w:rsid w:val="003C5656"/>
    <w:rsid w:val="003F4CEB"/>
    <w:rsid w:val="003F7D18"/>
    <w:rsid w:val="00413612"/>
    <w:rsid w:val="00427492"/>
    <w:rsid w:val="004441E7"/>
    <w:rsid w:val="004522A5"/>
    <w:rsid w:val="00461FC0"/>
    <w:rsid w:val="00474F12"/>
    <w:rsid w:val="0048444F"/>
    <w:rsid w:val="00484AB2"/>
    <w:rsid w:val="00522938"/>
    <w:rsid w:val="00525863"/>
    <w:rsid w:val="00566FAA"/>
    <w:rsid w:val="00574EFD"/>
    <w:rsid w:val="0057793A"/>
    <w:rsid w:val="00581D7B"/>
    <w:rsid w:val="0059423F"/>
    <w:rsid w:val="005C4CF0"/>
    <w:rsid w:val="005E55F9"/>
    <w:rsid w:val="005E65B5"/>
    <w:rsid w:val="005F78BD"/>
    <w:rsid w:val="00610FB9"/>
    <w:rsid w:val="00640059"/>
    <w:rsid w:val="006575CD"/>
    <w:rsid w:val="00670067"/>
    <w:rsid w:val="0067767A"/>
    <w:rsid w:val="006871F7"/>
    <w:rsid w:val="00690769"/>
    <w:rsid w:val="006B1FB3"/>
    <w:rsid w:val="006D16B8"/>
    <w:rsid w:val="00745210"/>
    <w:rsid w:val="0075151D"/>
    <w:rsid w:val="007652FD"/>
    <w:rsid w:val="00767BFA"/>
    <w:rsid w:val="00786240"/>
    <w:rsid w:val="00786623"/>
    <w:rsid w:val="007905C9"/>
    <w:rsid w:val="00793A7F"/>
    <w:rsid w:val="00793CEE"/>
    <w:rsid w:val="007B3322"/>
    <w:rsid w:val="007E182F"/>
    <w:rsid w:val="007E4EAF"/>
    <w:rsid w:val="007F1EA5"/>
    <w:rsid w:val="00810B32"/>
    <w:rsid w:val="00816A87"/>
    <w:rsid w:val="00824537"/>
    <w:rsid w:val="00864A16"/>
    <w:rsid w:val="008746C7"/>
    <w:rsid w:val="008803C0"/>
    <w:rsid w:val="00882F81"/>
    <w:rsid w:val="008A6B53"/>
    <w:rsid w:val="008C1502"/>
    <w:rsid w:val="00914809"/>
    <w:rsid w:val="009214B3"/>
    <w:rsid w:val="009262C2"/>
    <w:rsid w:val="00926751"/>
    <w:rsid w:val="00947538"/>
    <w:rsid w:val="0096266B"/>
    <w:rsid w:val="00995DA5"/>
    <w:rsid w:val="009F52FB"/>
    <w:rsid w:val="00A1427F"/>
    <w:rsid w:val="00A17EC5"/>
    <w:rsid w:val="00A324AA"/>
    <w:rsid w:val="00A355E7"/>
    <w:rsid w:val="00A545A0"/>
    <w:rsid w:val="00A94D59"/>
    <w:rsid w:val="00AB433C"/>
    <w:rsid w:val="00AD5E0A"/>
    <w:rsid w:val="00AE1D69"/>
    <w:rsid w:val="00AE4D39"/>
    <w:rsid w:val="00B12D1A"/>
    <w:rsid w:val="00B63089"/>
    <w:rsid w:val="00B716CA"/>
    <w:rsid w:val="00B87306"/>
    <w:rsid w:val="00B96684"/>
    <w:rsid w:val="00BA6A6C"/>
    <w:rsid w:val="00C22B8B"/>
    <w:rsid w:val="00C5104D"/>
    <w:rsid w:val="00C745BA"/>
    <w:rsid w:val="00C771AF"/>
    <w:rsid w:val="00C82DCE"/>
    <w:rsid w:val="00C91D51"/>
    <w:rsid w:val="00CA7DBE"/>
    <w:rsid w:val="00CD7193"/>
    <w:rsid w:val="00CD7757"/>
    <w:rsid w:val="00D11314"/>
    <w:rsid w:val="00D11B8D"/>
    <w:rsid w:val="00D944AD"/>
    <w:rsid w:val="00DC4726"/>
    <w:rsid w:val="00DC65EF"/>
    <w:rsid w:val="00DD3FD8"/>
    <w:rsid w:val="00DE54F0"/>
    <w:rsid w:val="00E22960"/>
    <w:rsid w:val="00E27401"/>
    <w:rsid w:val="00E3389C"/>
    <w:rsid w:val="00EA53BC"/>
    <w:rsid w:val="00EB13B5"/>
    <w:rsid w:val="00EC1CC4"/>
    <w:rsid w:val="00ED0AE0"/>
    <w:rsid w:val="00ED50D0"/>
    <w:rsid w:val="00ED6580"/>
    <w:rsid w:val="00EE030A"/>
    <w:rsid w:val="00EE30DB"/>
    <w:rsid w:val="00F25292"/>
    <w:rsid w:val="00F36978"/>
    <w:rsid w:val="00F674FA"/>
    <w:rsid w:val="00F70BF9"/>
    <w:rsid w:val="00F80CFF"/>
    <w:rsid w:val="00F83E2B"/>
    <w:rsid w:val="00F91B44"/>
    <w:rsid w:val="00FA4ABB"/>
    <w:rsid w:val="00FB0A31"/>
    <w:rsid w:val="00FD3A0D"/>
    <w:rsid w:val="00FE4AAA"/>
    <w:rsid w:val="24DC6388"/>
    <w:rsid w:val="33216688"/>
    <w:rsid w:val="348E5DF2"/>
    <w:rsid w:val="358C1FBD"/>
    <w:rsid w:val="406E31A0"/>
    <w:rsid w:val="57DC26FA"/>
    <w:rsid w:val="65BB2AF6"/>
    <w:rsid w:val="69EA37F6"/>
    <w:rsid w:val="758B6F0E"/>
    <w:rsid w:val="766A7551"/>
    <w:rsid w:val="7D376D27"/>
    <w:rsid w:val="7D595B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787</Words>
  <Characters>4490</Characters>
  <Lines>37</Lines>
  <Paragraphs>10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2017-03-01T03:02:00Z</dcterms:created>
  <dc:creator>null,null,总收发</dc:creator>
  <cp:lastModifiedBy>Administrator</cp:lastModifiedBy>
  <cp:lastPrinted>2019-02-13T02:05:00Z</cp:lastPrinted>
  <dcterms:modified xsi:type="dcterms:W3CDTF">2022-09-06T08:37:29Z</dcterms:modified>
  <dc:title>2021年海口市琼山区人民法院部门预算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